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E1F3F9" w14:textId="4B582D1F" w:rsidR="00213B51" w:rsidRPr="00F2392B" w:rsidRDefault="00F0319A" w:rsidP="00213B51">
      <w:pPr>
        <w:ind w:left="2268"/>
        <w:jc w:val="center"/>
        <w:rPr>
          <w:rFonts w:ascii="Century Gothic" w:hAnsi="Century Gothic"/>
          <w:b/>
          <w:lang w:val="en-CA"/>
        </w:rPr>
      </w:pPr>
      <w:bookmarkStart w:id="0" w:name="_Hlk4671907"/>
      <w:r>
        <w:rPr>
          <w:rFonts w:ascii="Century Gothic" w:hAnsi="Century Gothic"/>
          <w:b/>
          <w:lang w:val="en-CA"/>
        </w:rPr>
        <w:t xml:space="preserve">Managing </w:t>
      </w:r>
      <w:r w:rsidR="008E0E1E">
        <w:rPr>
          <w:rFonts w:ascii="Century Gothic" w:hAnsi="Century Gothic"/>
          <w:b/>
          <w:lang w:val="en-CA"/>
        </w:rPr>
        <w:t xml:space="preserve">Director, </w:t>
      </w:r>
      <w:r>
        <w:rPr>
          <w:rFonts w:ascii="Century Gothic" w:hAnsi="Century Gothic"/>
          <w:b/>
          <w:lang w:val="en-CA"/>
        </w:rPr>
        <w:t>Student Affairs</w:t>
      </w:r>
    </w:p>
    <w:p w14:paraId="1B59866E" w14:textId="31A8CEAF" w:rsidR="00213B51" w:rsidRPr="00F2392B" w:rsidRDefault="008E0E1E" w:rsidP="00213B51">
      <w:pPr>
        <w:ind w:left="2268"/>
        <w:jc w:val="center"/>
        <w:rPr>
          <w:rFonts w:ascii="Century Gothic" w:hAnsi="Century Gothic"/>
          <w:b/>
          <w:lang w:val="en-CA"/>
        </w:rPr>
      </w:pPr>
      <w:r>
        <w:rPr>
          <w:rFonts w:ascii="Century Gothic" w:hAnsi="Century Gothic"/>
          <w:b/>
          <w:lang w:val="en-CA"/>
        </w:rPr>
        <w:t>University of British Columbia</w:t>
      </w:r>
    </w:p>
    <w:p w14:paraId="5486DDE3" w14:textId="77777777" w:rsidR="00213B51" w:rsidRPr="00A516E0" w:rsidRDefault="00213B51" w:rsidP="00213B51">
      <w:pPr>
        <w:ind w:left="2268"/>
        <w:rPr>
          <w:rFonts w:ascii="Century Gothic" w:hAnsi="Century Gothic"/>
          <w:b/>
          <w:sz w:val="20"/>
          <w:lang w:val="en-CA"/>
        </w:rPr>
      </w:pPr>
    </w:p>
    <w:p w14:paraId="7EFEFC2A" w14:textId="77777777" w:rsidR="008E0E1E" w:rsidRPr="00077B46" w:rsidRDefault="008E0E1E" w:rsidP="008E0E1E">
      <w:pPr>
        <w:pStyle w:val="BasicParagraph"/>
        <w:spacing w:line="276" w:lineRule="auto"/>
        <w:ind w:left="1843" w:firstLine="29"/>
        <w:jc w:val="both"/>
        <w:rPr>
          <w:rFonts w:ascii="Century Gothic" w:hAnsi="Century Gothic" w:cs="Times New Roman"/>
          <w:i/>
          <w:iCs/>
          <w:color w:val="auto"/>
          <w:sz w:val="19"/>
          <w:szCs w:val="19"/>
          <w:lang w:val="en-CA"/>
        </w:rPr>
      </w:pPr>
      <w:r w:rsidRPr="00077B46">
        <w:rPr>
          <w:rFonts w:ascii="Century Gothic" w:hAnsi="Century Gothic" w:cs="Times New Roman"/>
          <w:i/>
          <w:iCs/>
          <w:color w:val="auto"/>
          <w:sz w:val="19"/>
          <w:szCs w:val="19"/>
          <w:lang w:val="en-CA"/>
        </w:rPr>
        <w:t xml:space="preserve">Consistently ranked amongst the top 20 public universities and the best 40 public and private universities in the world, The University of British Columbia (UBC) is a global centre for research and teaching. UBC’s spirit has embraced innovation and challenged the status quo since 1915. With two main campuses (Vancouver and Okanagan) located on the traditional territories of the Musqueam Coast Salish and Okanagan peoples, UBC’s entrepreneurial perspective encourages students, staff and faculty to challenge convention, lead discovery and explore new ways of learning. Bold thinking is given a place to define ideas that change the world at UBC.  </w:t>
      </w:r>
    </w:p>
    <w:p w14:paraId="416A9528" w14:textId="77777777" w:rsidR="00213B51" w:rsidRPr="00077B46" w:rsidRDefault="00213B51" w:rsidP="00213B51">
      <w:pPr>
        <w:ind w:left="2268"/>
        <w:rPr>
          <w:rFonts w:ascii="Century Gothic" w:hAnsi="Century Gothic"/>
          <w:sz w:val="19"/>
          <w:szCs w:val="19"/>
          <w:lang w:val="en-CA"/>
        </w:rPr>
      </w:pPr>
    </w:p>
    <w:p w14:paraId="30E8F001" w14:textId="4CC5071A"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Title: </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002818A4">
        <w:rPr>
          <w:rFonts w:ascii="Century Gothic" w:hAnsi="Century Gothic"/>
          <w:sz w:val="19"/>
          <w:szCs w:val="19"/>
          <w:lang w:val="en-CA"/>
        </w:rPr>
        <w:t xml:space="preserve">Managing </w:t>
      </w:r>
      <w:r w:rsidR="008E0E1E" w:rsidRPr="00077B46">
        <w:rPr>
          <w:rFonts w:ascii="Century Gothic" w:hAnsi="Century Gothic"/>
          <w:sz w:val="19"/>
          <w:szCs w:val="19"/>
          <w:lang w:val="en-CA"/>
        </w:rPr>
        <w:t xml:space="preserve">Director, </w:t>
      </w:r>
      <w:r w:rsidR="002818A4">
        <w:rPr>
          <w:rFonts w:ascii="Century Gothic" w:hAnsi="Century Gothic"/>
          <w:sz w:val="19"/>
          <w:szCs w:val="19"/>
          <w:lang w:val="en-CA"/>
        </w:rPr>
        <w:t>Student Affairs</w:t>
      </w:r>
      <w:r w:rsidRPr="00077B46">
        <w:rPr>
          <w:rFonts w:ascii="Century Gothic" w:hAnsi="Century Gothic"/>
          <w:sz w:val="19"/>
          <w:szCs w:val="19"/>
          <w:lang w:val="en-CA"/>
        </w:rPr>
        <w:t xml:space="preserve"> </w:t>
      </w:r>
    </w:p>
    <w:p w14:paraId="734C3359" w14:textId="3B055CEF"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Company: </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008E0E1E" w:rsidRPr="00077B46">
        <w:rPr>
          <w:rFonts w:ascii="Century Gothic" w:hAnsi="Century Gothic"/>
          <w:sz w:val="19"/>
          <w:szCs w:val="19"/>
          <w:lang w:val="en-CA"/>
        </w:rPr>
        <w:t>University of British Columbia</w:t>
      </w:r>
    </w:p>
    <w:p w14:paraId="4D5AC721" w14:textId="4AA35D80"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Business Address: </w:t>
      </w:r>
      <w:r w:rsidRPr="00077B46">
        <w:rPr>
          <w:rFonts w:ascii="Century Gothic" w:hAnsi="Century Gothic"/>
          <w:sz w:val="19"/>
          <w:szCs w:val="19"/>
          <w:lang w:val="en-CA"/>
        </w:rPr>
        <w:tab/>
      </w:r>
      <w:r w:rsidRPr="00077B46">
        <w:rPr>
          <w:rFonts w:ascii="Century Gothic" w:hAnsi="Century Gothic"/>
          <w:sz w:val="19"/>
          <w:szCs w:val="19"/>
          <w:lang w:val="en-CA"/>
        </w:rPr>
        <w:tab/>
      </w:r>
      <w:r w:rsidR="008E0E1E" w:rsidRPr="00077B46">
        <w:rPr>
          <w:rFonts w:ascii="Century Gothic" w:hAnsi="Century Gothic"/>
          <w:sz w:val="19"/>
          <w:szCs w:val="19"/>
          <w:lang w:val="en-CA"/>
        </w:rPr>
        <w:t>2329 West Mall, Vancouver, BC V6T 1Z4</w:t>
      </w:r>
    </w:p>
    <w:p w14:paraId="2E96291C" w14:textId="2D8E5AA9"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Location Address:</w:t>
      </w:r>
      <w:r w:rsidRPr="00077B46">
        <w:rPr>
          <w:rFonts w:ascii="Century Gothic" w:hAnsi="Century Gothic"/>
          <w:sz w:val="19"/>
          <w:szCs w:val="19"/>
          <w:lang w:val="en-CA"/>
        </w:rPr>
        <w:tab/>
      </w:r>
      <w:r w:rsidRPr="00077B46">
        <w:rPr>
          <w:rFonts w:ascii="Century Gothic" w:hAnsi="Century Gothic"/>
          <w:sz w:val="19"/>
          <w:szCs w:val="19"/>
          <w:lang w:val="en-CA"/>
        </w:rPr>
        <w:tab/>
      </w:r>
      <w:r w:rsidR="008E0E1E" w:rsidRPr="00077B46">
        <w:rPr>
          <w:rFonts w:ascii="Century Gothic" w:hAnsi="Century Gothic"/>
          <w:sz w:val="19"/>
          <w:szCs w:val="19"/>
          <w:lang w:val="en-CA"/>
        </w:rPr>
        <w:t>2329 West Mall, Vancouver, BC V6T 1Z4</w:t>
      </w:r>
    </w:p>
    <w:p w14:paraId="51B3F522" w14:textId="77777777"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Term: </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t>Full-time Permanent Position</w:t>
      </w:r>
    </w:p>
    <w:p w14:paraId="7FCFEAA5" w14:textId="45E9ABFD"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Language required:</w:t>
      </w:r>
      <w:r w:rsidRPr="00077B46">
        <w:rPr>
          <w:rFonts w:ascii="Century Gothic" w:hAnsi="Century Gothic"/>
          <w:sz w:val="19"/>
          <w:szCs w:val="19"/>
          <w:lang w:val="en-CA"/>
        </w:rPr>
        <w:tab/>
      </w:r>
      <w:r w:rsidR="000E20DE">
        <w:rPr>
          <w:rFonts w:ascii="Century Gothic" w:hAnsi="Century Gothic"/>
          <w:sz w:val="19"/>
          <w:szCs w:val="19"/>
          <w:lang w:val="en-CA"/>
        </w:rPr>
        <w:tab/>
      </w:r>
      <w:r w:rsidRPr="00077B46">
        <w:rPr>
          <w:rFonts w:ascii="Century Gothic" w:hAnsi="Century Gothic"/>
          <w:sz w:val="19"/>
          <w:szCs w:val="19"/>
          <w:lang w:val="en-CA"/>
        </w:rPr>
        <w:t>English</w:t>
      </w:r>
    </w:p>
    <w:p w14:paraId="6669BF37" w14:textId="484FB48F"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Salary:</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t>CA</w:t>
      </w:r>
      <w:r w:rsidR="00FD4A56">
        <w:rPr>
          <w:rFonts w:ascii="Century Gothic" w:hAnsi="Century Gothic"/>
          <w:sz w:val="19"/>
          <w:szCs w:val="19"/>
          <w:lang w:val="en-CA"/>
        </w:rPr>
        <w:t>D</w:t>
      </w:r>
      <w:r w:rsidRPr="00077B46">
        <w:rPr>
          <w:rFonts w:ascii="Century Gothic" w:hAnsi="Century Gothic"/>
          <w:sz w:val="19"/>
          <w:szCs w:val="19"/>
          <w:lang w:val="en-CA"/>
        </w:rPr>
        <w:t>$</w:t>
      </w:r>
      <w:r w:rsidR="000E20DE">
        <w:rPr>
          <w:rFonts w:ascii="Century Gothic" w:hAnsi="Century Gothic"/>
          <w:sz w:val="19"/>
          <w:szCs w:val="19"/>
          <w:lang w:val="en-CA"/>
        </w:rPr>
        <w:t>1</w:t>
      </w:r>
      <w:r w:rsidR="00FD4A56">
        <w:rPr>
          <w:rFonts w:ascii="Century Gothic" w:hAnsi="Century Gothic"/>
          <w:sz w:val="19"/>
          <w:szCs w:val="19"/>
          <w:lang w:val="en-CA"/>
        </w:rPr>
        <w:t>3,899.25</w:t>
      </w:r>
      <w:r w:rsidRPr="00077B46">
        <w:rPr>
          <w:rFonts w:ascii="Century Gothic" w:hAnsi="Century Gothic"/>
          <w:sz w:val="19"/>
          <w:szCs w:val="19"/>
          <w:lang w:val="en-CA"/>
        </w:rPr>
        <w:t xml:space="preserve"> - CA</w:t>
      </w:r>
      <w:r w:rsidR="00FD4A56">
        <w:rPr>
          <w:rFonts w:ascii="Century Gothic" w:hAnsi="Century Gothic"/>
          <w:sz w:val="19"/>
          <w:szCs w:val="19"/>
          <w:lang w:val="en-CA"/>
        </w:rPr>
        <w:t>D</w:t>
      </w:r>
      <w:r w:rsidRPr="00077B46">
        <w:rPr>
          <w:rFonts w:ascii="Century Gothic" w:hAnsi="Century Gothic"/>
          <w:sz w:val="19"/>
          <w:szCs w:val="19"/>
          <w:lang w:val="en-CA"/>
        </w:rPr>
        <w:t>$</w:t>
      </w:r>
      <w:r w:rsidR="00145504">
        <w:rPr>
          <w:rFonts w:ascii="Century Gothic" w:hAnsi="Century Gothic"/>
          <w:sz w:val="19"/>
          <w:szCs w:val="19"/>
          <w:lang w:val="en-CA"/>
        </w:rPr>
        <w:t>21,693.33 Monthly</w:t>
      </w:r>
    </w:p>
    <w:p w14:paraId="0E178434" w14:textId="665223E5" w:rsidR="008E0E1E" w:rsidRPr="00077B46" w:rsidRDefault="00213B51" w:rsidP="009B2C51">
      <w:pPr>
        <w:ind w:left="4363" w:hanging="2520"/>
        <w:rPr>
          <w:rFonts w:ascii="Century Gothic" w:hAnsi="Century Gothic"/>
          <w:sz w:val="19"/>
          <w:szCs w:val="19"/>
          <w:lang w:val="en-CA"/>
        </w:rPr>
      </w:pPr>
      <w:r w:rsidRPr="00077B46">
        <w:rPr>
          <w:rFonts w:ascii="Century Gothic" w:hAnsi="Century Gothic"/>
          <w:sz w:val="19"/>
          <w:szCs w:val="19"/>
          <w:lang w:val="en-CA"/>
        </w:rPr>
        <w:t>Benefits:</w:t>
      </w:r>
      <w:r w:rsidRPr="00077B46">
        <w:rPr>
          <w:rFonts w:ascii="Century Gothic" w:hAnsi="Century Gothic"/>
          <w:sz w:val="19"/>
          <w:szCs w:val="19"/>
          <w:lang w:val="en-CA"/>
        </w:rPr>
        <w:tab/>
      </w:r>
      <w:r w:rsidR="009B2C51" w:rsidRPr="00077B46">
        <w:rPr>
          <w:rFonts w:ascii="Century Gothic" w:hAnsi="Century Gothic"/>
          <w:sz w:val="19"/>
          <w:szCs w:val="19"/>
          <w:lang w:val="en-CA"/>
        </w:rPr>
        <w:tab/>
      </w:r>
      <w:r w:rsidRPr="00077B46">
        <w:rPr>
          <w:rFonts w:ascii="Century Gothic" w:hAnsi="Century Gothic"/>
          <w:sz w:val="19"/>
          <w:szCs w:val="19"/>
          <w:lang w:val="en-CA"/>
        </w:rPr>
        <w:t xml:space="preserve">Benefits will include </w:t>
      </w:r>
      <w:r w:rsidR="008E0E1E" w:rsidRPr="00077B46">
        <w:rPr>
          <w:rFonts w:ascii="Century Gothic" w:hAnsi="Century Gothic"/>
          <w:sz w:val="19"/>
          <w:szCs w:val="19"/>
          <w:lang w:val="en-CA"/>
        </w:rPr>
        <w:t>BC MSP coverage, extended medical, dental, pension, disability, life insurance, employee and family assistance plan, and staff tuition plan</w:t>
      </w:r>
    </w:p>
    <w:p w14:paraId="10A28C72" w14:textId="5EABE9EE" w:rsidR="00213B51" w:rsidRPr="00077B46" w:rsidRDefault="00213B51" w:rsidP="003F37EB">
      <w:pPr>
        <w:ind w:left="1219" w:firstLine="624"/>
        <w:rPr>
          <w:rFonts w:ascii="Century Gothic" w:hAnsi="Century Gothic"/>
          <w:sz w:val="19"/>
          <w:szCs w:val="19"/>
          <w:lang w:val="en-CA"/>
        </w:rPr>
      </w:pPr>
      <w:r w:rsidRPr="00077B46">
        <w:rPr>
          <w:rFonts w:ascii="Century Gothic" w:hAnsi="Century Gothic"/>
          <w:sz w:val="19"/>
          <w:szCs w:val="19"/>
          <w:lang w:val="en-CA"/>
        </w:rPr>
        <w:t>Vacation:</w:t>
      </w:r>
      <w:r w:rsidR="009B2C51" w:rsidRPr="00077B46">
        <w:rPr>
          <w:rFonts w:ascii="Century Gothic" w:hAnsi="Century Gothic"/>
          <w:sz w:val="19"/>
          <w:szCs w:val="19"/>
          <w:lang w:val="en-CA"/>
        </w:rPr>
        <w:tab/>
      </w:r>
      <w:r w:rsidR="009B2C51" w:rsidRPr="00077B46">
        <w:rPr>
          <w:rFonts w:ascii="Century Gothic" w:hAnsi="Century Gothic"/>
          <w:sz w:val="19"/>
          <w:szCs w:val="19"/>
          <w:lang w:val="en-CA"/>
        </w:rPr>
        <w:tab/>
      </w:r>
      <w:r w:rsidR="009B2C51" w:rsidRPr="00077B46">
        <w:rPr>
          <w:rFonts w:ascii="Century Gothic" w:hAnsi="Century Gothic"/>
          <w:sz w:val="19"/>
          <w:szCs w:val="19"/>
          <w:lang w:val="en-CA"/>
        </w:rPr>
        <w:tab/>
      </w:r>
      <w:r w:rsidRPr="00077B46">
        <w:rPr>
          <w:rFonts w:ascii="Century Gothic" w:hAnsi="Century Gothic"/>
          <w:sz w:val="19"/>
          <w:szCs w:val="19"/>
          <w:lang w:val="en-CA"/>
        </w:rPr>
        <w:t>Starts at 20 days per year</w:t>
      </w:r>
    </w:p>
    <w:p w14:paraId="46F2A8A3" w14:textId="77777777" w:rsidR="00213B51" w:rsidRPr="00077B46" w:rsidRDefault="00213B51" w:rsidP="00213B51">
      <w:pPr>
        <w:ind w:left="2268"/>
        <w:rPr>
          <w:rFonts w:ascii="Century Gothic" w:hAnsi="Century Gothic"/>
          <w:sz w:val="19"/>
          <w:szCs w:val="19"/>
          <w:lang w:val="en-CA"/>
        </w:rPr>
      </w:pPr>
    </w:p>
    <w:p w14:paraId="20282468" w14:textId="69942467" w:rsidR="00850196" w:rsidRPr="007F0417" w:rsidRDefault="00116FE7" w:rsidP="00850196">
      <w:pPr>
        <w:ind w:left="1843"/>
        <w:rPr>
          <w:rFonts w:ascii="Century Gothic" w:hAnsi="Century Gothic"/>
          <w:b/>
          <w:sz w:val="19"/>
          <w:szCs w:val="19"/>
          <w:lang w:val="en-CA"/>
        </w:rPr>
      </w:pPr>
      <w:r w:rsidRPr="007F0417">
        <w:rPr>
          <w:rFonts w:ascii="Century Gothic" w:hAnsi="Century Gothic"/>
          <w:b/>
          <w:sz w:val="19"/>
          <w:szCs w:val="19"/>
          <w:lang w:val="en-CA"/>
        </w:rPr>
        <w:t>Job Summary</w:t>
      </w:r>
    </w:p>
    <w:p w14:paraId="67ACE33B" w14:textId="77777777" w:rsidR="00850196" w:rsidRDefault="00850196" w:rsidP="00850196">
      <w:pPr>
        <w:ind w:left="1843"/>
        <w:rPr>
          <w:rFonts w:ascii="Century Gothic" w:hAnsi="Century Gothic"/>
          <w:b/>
          <w:sz w:val="19"/>
          <w:szCs w:val="19"/>
          <w:u w:val="single"/>
          <w:lang w:val="en-CA"/>
        </w:rPr>
      </w:pPr>
    </w:p>
    <w:p w14:paraId="3EA428F5" w14:textId="3F096D24" w:rsidR="00850196" w:rsidRPr="00850196" w:rsidRDefault="00850196" w:rsidP="00850196">
      <w:pPr>
        <w:ind w:left="1843"/>
        <w:rPr>
          <w:rFonts w:ascii="Century Gothic" w:hAnsi="Century Gothic"/>
          <w:b/>
          <w:sz w:val="19"/>
          <w:szCs w:val="19"/>
          <w:u w:val="single"/>
          <w:lang w:val="en-CA"/>
        </w:rPr>
      </w:pPr>
      <w:r w:rsidRPr="00850196">
        <w:rPr>
          <w:rFonts w:ascii="Century Gothic" w:hAnsi="Century Gothic"/>
          <w:sz w:val="19"/>
          <w:szCs w:val="19"/>
        </w:rPr>
        <w:t>As a member of the Vice-President, Students Leadership Team, the Managing Director, Student Affairs, is responsible for the strategic direction and oversight of a wide range of units and programs that are responsible for building, transforming, and enhancing UBC student engagement and experience on the Vancouver campus.  The position provides strategic leadership for student experiences on the UBC Vancouver campus. The incumbent establishes over-arching priorities and commitments for the Student Affairs unit, aligned with the UBC Student Strategic Plan as well as other priorities for students. The Managing Director leads strategic initiatives designed to advance inclusive excellence, enhance student success, and ensure access to meaningful learning experiences, supporting all students to achieve their academic, personal, and career goals. Specifically, the Managing Director is responsible for the oversight of the Centre for Accessibility, the Centre for Community Engaged Learning, the Centre for Student Development and Leadership, Sexual Violence and Prevention Office, and International Student Development.</w:t>
      </w:r>
    </w:p>
    <w:p w14:paraId="3AC41193" w14:textId="77777777" w:rsidR="00850196" w:rsidRPr="00850196" w:rsidRDefault="00850196" w:rsidP="00850196">
      <w:pPr>
        <w:ind w:left="2268"/>
        <w:rPr>
          <w:rFonts w:ascii="Century Gothic" w:hAnsi="Century Gothic"/>
          <w:sz w:val="19"/>
          <w:szCs w:val="19"/>
        </w:rPr>
      </w:pPr>
    </w:p>
    <w:p w14:paraId="47EF8B58" w14:textId="0EE314B0" w:rsidR="00077B46" w:rsidRPr="00077B46" w:rsidRDefault="00850196" w:rsidP="00850196">
      <w:pPr>
        <w:ind w:left="1843" w:firstLine="29"/>
        <w:rPr>
          <w:rFonts w:ascii="Century Gothic" w:hAnsi="Century Gothic"/>
          <w:sz w:val="19"/>
          <w:szCs w:val="19"/>
        </w:rPr>
      </w:pPr>
      <w:r w:rsidRPr="00850196">
        <w:rPr>
          <w:rFonts w:ascii="Century Gothic" w:hAnsi="Century Gothic"/>
          <w:sz w:val="19"/>
          <w:szCs w:val="19"/>
        </w:rPr>
        <w:t>The Managing Director leads and develops an integrated student programming model to meet the evolving needs and diversity of our student population and provide students with an unparalleled experience. The Managing Director has significant responsibility for staff leadership, fostering and strengthening academic partnership, and assessment and evaluation that support the strategic objectives for the Student Affairs units.  In addition, this role provides leadership in developing collaborative, strategic, responsive and innovative partnerships across both campuses and with academic partners.</w:t>
      </w:r>
      <w:r w:rsidR="00F17F5A" w:rsidRPr="00077B46">
        <w:rPr>
          <w:noProof/>
          <w:sz w:val="19"/>
          <w:szCs w:val="19"/>
        </w:rPr>
        <w:drawing>
          <wp:anchor distT="0" distB="0" distL="0" distR="0" simplePos="0" relativeHeight="251658240" behindDoc="0" locked="0" layoutInCell="1" allowOverlap="1" wp14:anchorId="6D3C24DE" wp14:editId="18681211">
            <wp:simplePos x="0" y="0"/>
            <wp:positionH relativeFrom="page">
              <wp:posOffset>0</wp:posOffset>
            </wp:positionH>
            <wp:positionV relativeFrom="page">
              <wp:posOffset>9132570</wp:posOffset>
            </wp:positionV>
            <wp:extent cx="7772400" cy="914400"/>
            <wp:effectExtent l="0" t="0" r="0" b="0"/>
            <wp:wrapSquare wrapText="bothSides" distT="0" distB="0" distL="0" distR="0"/>
            <wp:docPr id="1073741939" name="officeArt object"/>
            <wp:cNvGraphicFramePr/>
            <a:graphic xmlns:a="http://schemas.openxmlformats.org/drawingml/2006/main">
              <a:graphicData uri="http://schemas.openxmlformats.org/drawingml/2006/picture">
                <pic:pic xmlns:pic="http://schemas.openxmlformats.org/drawingml/2006/picture">
                  <pic:nvPicPr>
                    <pic:cNvPr id="1073741828" name="2nd sheet footer Jul18 1.png"/>
                    <pic:cNvPicPr>
                      <a:picLocks noChangeAspect="1"/>
                    </pic:cNvPicPr>
                  </pic:nvPicPr>
                  <pic:blipFill>
                    <a:blip r:embed="rId11"/>
                    <a:srcRect/>
                    <a:stretch>
                      <a:fillRect/>
                    </a:stretch>
                  </pic:blipFill>
                  <pic:spPr>
                    <a:xfrm>
                      <a:off x="0" y="0"/>
                      <a:ext cx="7772400" cy="914400"/>
                    </a:xfrm>
                    <a:prstGeom prst="rect">
                      <a:avLst/>
                    </a:prstGeom>
                    <a:ln w="12700" cap="flat">
                      <a:noFill/>
                      <a:miter lim="400000"/>
                    </a:ln>
                    <a:effectLst/>
                  </pic:spPr>
                </pic:pic>
              </a:graphicData>
            </a:graphic>
          </wp:anchor>
        </w:drawing>
      </w:r>
      <w:r w:rsidR="00077B46" w:rsidRPr="00077B46">
        <w:rPr>
          <w:rFonts w:ascii="Century Gothic" w:hAnsi="Century Gothic"/>
          <w:sz w:val="19"/>
          <w:szCs w:val="19"/>
        </w:rPr>
        <w:br w:type="page"/>
      </w:r>
    </w:p>
    <w:p w14:paraId="591507B2" w14:textId="77777777" w:rsidR="007D76E3" w:rsidRPr="007F0417" w:rsidRDefault="007D76E3" w:rsidP="007D76E3">
      <w:pPr>
        <w:ind w:left="1759" w:firstLine="84"/>
        <w:rPr>
          <w:rFonts w:ascii="Century Gothic" w:hAnsi="Century Gothic"/>
          <w:b/>
          <w:sz w:val="20"/>
        </w:rPr>
      </w:pPr>
      <w:bookmarkStart w:id="1" w:name="_Hlk8888990"/>
      <w:r w:rsidRPr="007F0417">
        <w:rPr>
          <w:rFonts w:ascii="Century Gothic" w:hAnsi="Century Gothic"/>
          <w:b/>
          <w:sz w:val="20"/>
        </w:rPr>
        <w:lastRenderedPageBreak/>
        <w:t>Organizational Status</w:t>
      </w:r>
    </w:p>
    <w:p w14:paraId="09CD93DB" w14:textId="77777777" w:rsidR="007D76E3" w:rsidRDefault="007D76E3" w:rsidP="007D76E3">
      <w:pPr>
        <w:ind w:left="1759" w:firstLine="84"/>
        <w:rPr>
          <w:rFonts w:ascii="Century Gothic" w:hAnsi="Century Gothic"/>
          <w:b/>
          <w:sz w:val="20"/>
        </w:rPr>
      </w:pPr>
    </w:p>
    <w:p w14:paraId="5EE09D6B" w14:textId="77777777" w:rsidR="007D76E3" w:rsidRPr="007D76E3" w:rsidRDefault="007D76E3" w:rsidP="007D76E3">
      <w:pPr>
        <w:ind w:left="1759" w:firstLine="84"/>
        <w:rPr>
          <w:rFonts w:ascii="Century Gothic" w:hAnsi="Century Gothic"/>
          <w:bCs/>
          <w:sz w:val="20"/>
        </w:rPr>
      </w:pPr>
      <w:r w:rsidRPr="007D76E3">
        <w:rPr>
          <w:rFonts w:ascii="Century Gothic" w:hAnsi="Century Gothic"/>
          <w:bCs/>
          <w:sz w:val="20"/>
        </w:rPr>
        <w:t>As a member of the Vice-President, Students Leadership Team, the Managing Director,</w:t>
      </w:r>
    </w:p>
    <w:p w14:paraId="3951EA26" w14:textId="77777777" w:rsidR="007D76E3" w:rsidRPr="007D76E3" w:rsidRDefault="007D76E3" w:rsidP="007D76E3">
      <w:pPr>
        <w:ind w:left="1759" w:firstLine="84"/>
        <w:rPr>
          <w:rFonts w:ascii="Century Gothic" w:hAnsi="Century Gothic"/>
          <w:bCs/>
          <w:sz w:val="20"/>
        </w:rPr>
      </w:pPr>
      <w:r w:rsidRPr="007D76E3">
        <w:rPr>
          <w:rFonts w:ascii="Century Gothic" w:hAnsi="Century Gothic"/>
          <w:bCs/>
          <w:sz w:val="20"/>
        </w:rPr>
        <w:t>Student Affairs, is responsible for the strategic direction and oversight of a wide range of</w:t>
      </w:r>
    </w:p>
    <w:p w14:paraId="19611A41"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units and programs that are responsible for building, transforming, and enhancing UBC</w:t>
      </w:r>
    </w:p>
    <w:p w14:paraId="2E5F1D09"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student engagement and experience on the Vancouver campus.  The position provides</w:t>
      </w:r>
    </w:p>
    <w:p w14:paraId="7B20A64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strategic leadership for student experiences on the UBC Vancouver campus. The</w:t>
      </w:r>
    </w:p>
    <w:p w14:paraId="7C7A3CF6"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incumbent establishes over-arching priorities and commitments for the Student Affairs</w:t>
      </w:r>
    </w:p>
    <w:p w14:paraId="1F83F1BC"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unit, aligned with the UBC Student Strategic Plan as well as other priorities for students.</w:t>
      </w:r>
    </w:p>
    <w:p w14:paraId="071A798D"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The Managing Director leads strategic initiatives designed to advance inclusive</w:t>
      </w:r>
    </w:p>
    <w:p w14:paraId="2BAD186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excellence, enhance student success, and ensure access to meaningful learning</w:t>
      </w:r>
    </w:p>
    <w:p w14:paraId="6BD1296A"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experiences, supporting all students to achieve their academic, personal, and career</w:t>
      </w:r>
    </w:p>
    <w:p w14:paraId="2C7CD092"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goals. Specifically, the Managing Director is responsible for the oversight of the Centre</w:t>
      </w:r>
    </w:p>
    <w:p w14:paraId="33050730"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for Accessibility, the Centre for Community Engaged Learning, the Centre for Student</w:t>
      </w:r>
    </w:p>
    <w:p w14:paraId="0F577DD8"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Development and Leadership, Sexual Violence and Prevention Office, and International</w:t>
      </w:r>
    </w:p>
    <w:p w14:paraId="10DEDC8B"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Student Development.</w:t>
      </w:r>
    </w:p>
    <w:p w14:paraId="5D9FB44E" w14:textId="77777777" w:rsidR="007D76E3" w:rsidRDefault="007D76E3" w:rsidP="007D76E3">
      <w:pPr>
        <w:ind w:left="1759" w:firstLine="84"/>
        <w:rPr>
          <w:rFonts w:ascii="Century Gothic" w:hAnsi="Century Gothic"/>
          <w:bCs/>
          <w:sz w:val="20"/>
        </w:rPr>
      </w:pPr>
    </w:p>
    <w:p w14:paraId="13129E65"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The Managing Director leads and develops an integrated student programming model</w:t>
      </w:r>
    </w:p>
    <w:p w14:paraId="20CA487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to meet the evolving needs and diversity of our student population and provide students</w:t>
      </w:r>
    </w:p>
    <w:p w14:paraId="386230F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with an unparalleled experience. The Managing Director has significant responsibility for</w:t>
      </w:r>
    </w:p>
    <w:p w14:paraId="47964A7C"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staff leadership, fostering and strengthening academic partnership, and assessment and</w:t>
      </w:r>
    </w:p>
    <w:p w14:paraId="71D0B54A"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 xml:space="preserve">evaluation that </w:t>
      </w:r>
      <w:proofErr w:type="gramStart"/>
      <w:r w:rsidRPr="007D76E3">
        <w:rPr>
          <w:rFonts w:ascii="Century Gothic" w:hAnsi="Century Gothic"/>
          <w:bCs/>
          <w:sz w:val="20"/>
        </w:rPr>
        <w:t>support</w:t>
      </w:r>
      <w:proofErr w:type="gramEnd"/>
      <w:r w:rsidRPr="007D76E3">
        <w:rPr>
          <w:rFonts w:ascii="Century Gothic" w:hAnsi="Century Gothic"/>
          <w:bCs/>
          <w:sz w:val="20"/>
        </w:rPr>
        <w:t xml:space="preserve"> the strategic objectives for the Student Affairs units.  In addition,</w:t>
      </w:r>
    </w:p>
    <w:p w14:paraId="729A39B5"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this role provides leadership in developing collaborative, strategic, responsive and</w:t>
      </w:r>
    </w:p>
    <w:p w14:paraId="54247A39" w14:textId="00D1258D" w:rsidR="007D76E3" w:rsidRPr="007D76E3" w:rsidRDefault="007D76E3" w:rsidP="007D76E3">
      <w:pPr>
        <w:ind w:left="1759" w:firstLine="84"/>
        <w:rPr>
          <w:rFonts w:ascii="Century Gothic" w:hAnsi="Century Gothic"/>
          <w:bCs/>
          <w:sz w:val="20"/>
        </w:rPr>
      </w:pPr>
      <w:r w:rsidRPr="007D76E3">
        <w:rPr>
          <w:rFonts w:ascii="Century Gothic" w:hAnsi="Century Gothic"/>
          <w:bCs/>
          <w:sz w:val="20"/>
        </w:rPr>
        <w:t>innovative partnerships across both campuses and with academic partners.</w:t>
      </w:r>
    </w:p>
    <w:p w14:paraId="3D7627D7" w14:textId="49F54A73" w:rsidR="003F37EB" w:rsidRPr="007D76E3" w:rsidRDefault="003F37EB" w:rsidP="007D76E3">
      <w:pPr>
        <w:spacing w:after="60"/>
        <w:rPr>
          <w:rFonts w:ascii="Century Gothic" w:eastAsia="Times New Roman" w:hAnsi="Century Gothic" w:cs="Arial"/>
          <w:color w:val="000000"/>
          <w:sz w:val="19"/>
          <w:szCs w:val="19"/>
        </w:rPr>
      </w:pPr>
    </w:p>
    <w:p w14:paraId="562E5126" w14:textId="0C1F2389" w:rsidR="000E20DE" w:rsidRPr="00476FD3" w:rsidRDefault="00242185" w:rsidP="00476FD3">
      <w:pPr>
        <w:ind w:left="1788" w:firstLine="84"/>
        <w:rPr>
          <w:rFonts w:ascii="Century Gothic" w:hAnsi="Century Gothic"/>
          <w:b/>
          <w:sz w:val="20"/>
        </w:rPr>
      </w:pPr>
      <w:r>
        <w:rPr>
          <w:rFonts w:ascii="Century Gothic" w:hAnsi="Century Gothic"/>
          <w:b/>
          <w:sz w:val="20"/>
        </w:rPr>
        <w:t>Work Performed</w:t>
      </w:r>
    </w:p>
    <w:p w14:paraId="49EC0023" w14:textId="77777777" w:rsidR="000E20DE" w:rsidRPr="003000FC" w:rsidRDefault="000E20DE" w:rsidP="000E20DE">
      <w:pPr>
        <w:pStyle w:val="ListParagraph"/>
        <w:ind w:left="1440"/>
        <w:rPr>
          <w:rFonts w:ascii="Century Gothic" w:hAnsi="Century Gothic"/>
          <w:bCs/>
          <w:sz w:val="20"/>
        </w:rPr>
      </w:pPr>
    </w:p>
    <w:p w14:paraId="7DCE16AD" w14:textId="25341866" w:rsidR="000E20DE" w:rsidRPr="000E20DE" w:rsidRDefault="000E7E14"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0E7E14">
        <w:rPr>
          <w:rFonts w:ascii="Century Gothic" w:eastAsia="Times New Roman" w:hAnsi="Century Gothic" w:cs="Arial"/>
          <w:color w:val="000000"/>
          <w:sz w:val="19"/>
          <w:szCs w:val="19"/>
        </w:rPr>
        <w:t xml:space="preserve">Establishes a vision, provides leadership and sets the strategic direction pertaining to the Student Affairs units including: the Centre for Accessibility; Center for Student Development and Leadership, Sexual Violence and Prevention Office, International Student Development, and the Centre for Community Engaged Learning, establishing and maintaining these units as nationally leading </w:t>
      </w:r>
      <w:proofErr w:type="spellStart"/>
      <w:r w:rsidRPr="000E7E14">
        <w:rPr>
          <w:rFonts w:ascii="Century Gothic" w:eastAsia="Times New Roman" w:hAnsi="Century Gothic" w:cs="Arial"/>
          <w:color w:val="000000"/>
          <w:sz w:val="19"/>
          <w:szCs w:val="19"/>
        </w:rPr>
        <w:t>centres</w:t>
      </w:r>
      <w:proofErr w:type="spellEnd"/>
      <w:r w:rsidRPr="000E7E14">
        <w:rPr>
          <w:rFonts w:ascii="Century Gothic" w:eastAsia="Times New Roman" w:hAnsi="Century Gothic" w:cs="Arial"/>
          <w:color w:val="000000"/>
          <w:sz w:val="19"/>
          <w:szCs w:val="19"/>
        </w:rPr>
        <w:t>/units.</w:t>
      </w:r>
    </w:p>
    <w:p w14:paraId="6648F47D"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17D8532D" w14:textId="5CFD58DA" w:rsidR="000E20DE" w:rsidRPr="000E20DE" w:rsidRDefault="000E7E14"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0E7E14">
        <w:rPr>
          <w:rFonts w:ascii="Century Gothic" w:eastAsia="Times New Roman" w:hAnsi="Century Gothic" w:cs="Arial"/>
          <w:color w:val="000000"/>
          <w:sz w:val="19"/>
          <w:szCs w:val="19"/>
        </w:rPr>
        <w:t>Centers justice, equity, diversity, and inclusion across all aspects of Student Affairs programs, resources, and services. Leading from an intersectional framework, ensures an accessible, inclusive and welcoming environment for all students, building staff capacity to address and eliminate systemic barriers that may prevent full student participation.</w:t>
      </w:r>
    </w:p>
    <w:p w14:paraId="60FBB12C"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32C8DE4B" w14:textId="068E3A88" w:rsidR="000E20DE" w:rsidRPr="000E20DE" w:rsidRDefault="000570C4"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0570C4">
        <w:rPr>
          <w:rFonts w:ascii="Century Gothic" w:eastAsia="Times New Roman" w:hAnsi="Century Gothic" w:cs="Arial"/>
          <w:color w:val="000000"/>
          <w:sz w:val="19"/>
          <w:szCs w:val="19"/>
        </w:rPr>
        <w:t>Ensures that all students are welcomed and supported. Where policies, programs, or procedures impose barriers to full inclusion, the Managing Director is responsible for identifying those gaps and introducing solution</w:t>
      </w:r>
    </w:p>
    <w:p w14:paraId="5F04C001"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5446E19F" w14:textId="481183A1" w:rsidR="000E20DE" w:rsidRPr="000E20DE" w:rsidRDefault="00C00887" w:rsidP="000E20DE">
      <w:pPr>
        <w:pStyle w:val="ListParagraph"/>
        <w:numPr>
          <w:ilvl w:val="0"/>
          <w:numId w:val="3"/>
        </w:numPr>
        <w:spacing w:after="60"/>
        <w:ind w:left="2402" w:hanging="357"/>
        <w:rPr>
          <w:rFonts w:ascii="Century Gothic" w:eastAsia="Times New Roman" w:hAnsi="Century Gothic" w:cs="Arial"/>
          <w:color w:val="000000"/>
          <w:sz w:val="19"/>
          <w:szCs w:val="19"/>
        </w:rPr>
      </w:pPr>
      <w:r>
        <w:rPr>
          <w:rFonts w:ascii="Century Gothic" w:eastAsia="Times New Roman" w:hAnsi="Century Gothic" w:cs="Arial"/>
          <w:color w:val="000000"/>
          <w:sz w:val="19"/>
          <w:szCs w:val="19"/>
        </w:rPr>
        <w:t xml:space="preserve">Ensures the objectives of Student Affairs are aligned with the UBC Strategic plan, </w:t>
      </w:r>
      <w:proofErr w:type="spellStart"/>
      <w:r w:rsidR="006A0F8C">
        <w:rPr>
          <w:rFonts w:ascii="Century Gothic" w:eastAsia="Times New Roman" w:hAnsi="Century Gothic" w:cs="Arial"/>
          <w:color w:val="000000"/>
          <w:sz w:val="19"/>
          <w:szCs w:val="19"/>
        </w:rPr>
        <w:t>StEAR</w:t>
      </w:r>
      <w:proofErr w:type="spellEnd"/>
      <w:r w:rsidR="006A0F8C">
        <w:rPr>
          <w:rFonts w:ascii="Century Gothic" w:eastAsia="Times New Roman" w:hAnsi="Century Gothic" w:cs="Arial"/>
          <w:color w:val="000000"/>
          <w:sz w:val="19"/>
          <w:szCs w:val="19"/>
        </w:rPr>
        <w:t xml:space="preserve"> Framework, Inclusion Action Plan, Indigenous Strategic Plan, and other campus-wide objectives and commitments.</w:t>
      </w:r>
    </w:p>
    <w:p w14:paraId="3E4A62E2"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46C054F0" w14:textId="6D66124B" w:rsidR="000E20DE" w:rsidRPr="000E20DE" w:rsidRDefault="001D0D28"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1D0D28">
        <w:rPr>
          <w:rFonts w:ascii="Century Gothic" w:eastAsia="Times New Roman" w:hAnsi="Century Gothic" w:cs="Arial"/>
          <w:color w:val="000000"/>
          <w:sz w:val="19"/>
          <w:szCs w:val="19"/>
        </w:rPr>
        <w:lastRenderedPageBreak/>
        <w:t>Provides administrative leadership and educational expertise to the strategic development of program objectives - including learning objectives, performance objectives, financial, staff development - and coordinates the overall annual action plan for Student Affairs. Evaluates achievements of Student Affairs against the University’s commitments to access, inclusion, learning, and development.</w:t>
      </w:r>
    </w:p>
    <w:p w14:paraId="5B87570C"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5182A56B" w14:textId="00ECD1B2" w:rsidR="000E20DE" w:rsidRDefault="001D0D28" w:rsidP="008F4359">
      <w:pPr>
        <w:pStyle w:val="ListParagraph"/>
        <w:numPr>
          <w:ilvl w:val="0"/>
          <w:numId w:val="3"/>
        </w:numPr>
        <w:spacing w:after="60"/>
        <w:ind w:left="2402" w:hanging="357"/>
        <w:rPr>
          <w:rFonts w:ascii="Century Gothic" w:eastAsia="Times New Roman" w:hAnsi="Century Gothic" w:cs="Arial"/>
          <w:color w:val="000000"/>
          <w:sz w:val="19"/>
          <w:szCs w:val="19"/>
        </w:rPr>
      </w:pPr>
      <w:r w:rsidRPr="001D0D28">
        <w:rPr>
          <w:rFonts w:ascii="Century Gothic" w:eastAsia="Times New Roman" w:hAnsi="Century Gothic" w:cs="Arial"/>
          <w:color w:val="000000"/>
          <w:sz w:val="19"/>
          <w:szCs w:val="19"/>
        </w:rPr>
        <w:t xml:space="preserve">Cultivates relationships with student government groups including the Student Senate, Alma Mater Society, Graduate Student Society, and Greek-letter governing bodies, as well as other student groups and key campus partners </w:t>
      </w:r>
      <w:proofErr w:type="gramStart"/>
      <w:r w:rsidRPr="001D0D28">
        <w:rPr>
          <w:rFonts w:ascii="Century Gothic" w:eastAsia="Times New Roman" w:hAnsi="Century Gothic" w:cs="Arial"/>
          <w:color w:val="000000"/>
          <w:sz w:val="19"/>
          <w:szCs w:val="19"/>
        </w:rPr>
        <w:t>in order to</w:t>
      </w:r>
      <w:proofErr w:type="gramEnd"/>
      <w:r w:rsidRPr="001D0D28">
        <w:rPr>
          <w:rFonts w:ascii="Century Gothic" w:eastAsia="Times New Roman" w:hAnsi="Century Gothic" w:cs="Arial"/>
          <w:color w:val="000000"/>
          <w:sz w:val="19"/>
          <w:szCs w:val="19"/>
        </w:rPr>
        <w:t xml:space="preserve"> advance the standards of leadership and conduct that are consistent with UBC values and community standards.</w:t>
      </w:r>
    </w:p>
    <w:p w14:paraId="6C03B613" w14:textId="77777777" w:rsidR="001D0D28" w:rsidRPr="001D0D28" w:rsidRDefault="001D0D28" w:rsidP="001D0D28">
      <w:pPr>
        <w:spacing w:after="60"/>
        <w:rPr>
          <w:rFonts w:ascii="Century Gothic" w:eastAsia="Times New Roman" w:hAnsi="Century Gothic" w:cs="Arial"/>
          <w:color w:val="000000"/>
          <w:sz w:val="19"/>
          <w:szCs w:val="19"/>
        </w:rPr>
      </w:pPr>
    </w:p>
    <w:p w14:paraId="1C10D237" w14:textId="5D09FE8F" w:rsidR="000E20DE" w:rsidRPr="000E20DE" w:rsidRDefault="00BD0DFF" w:rsidP="000E20DE">
      <w:pPr>
        <w:pStyle w:val="ListParagraph"/>
        <w:numPr>
          <w:ilvl w:val="0"/>
          <w:numId w:val="3"/>
        </w:numPr>
        <w:spacing w:after="60"/>
        <w:ind w:left="2402" w:hanging="357"/>
        <w:rPr>
          <w:rFonts w:ascii="Century Gothic" w:eastAsia="Times New Roman" w:hAnsi="Century Gothic" w:cs="Arial"/>
          <w:color w:val="000000"/>
          <w:sz w:val="19"/>
          <w:szCs w:val="19"/>
        </w:rPr>
      </w:pPr>
      <w:r>
        <w:rPr>
          <w:rFonts w:ascii="Century Gothic" w:eastAsia="Times New Roman" w:hAnsi="Century Gothic" w:cs="Arial"/>
          <w:color w:val="000000"/>
          <w:sz w:val="19"/>
          <w:szCs w:val="19"/>
        </w:rPr>
        <w:t>Builds relationships with the UBC student body, acting as an ambassador for students and establishing Student Affairs as a trusted and responsive source of information for students</w:t>
      </w:r>
    </w:p>
    <w:p w14:paraId="4C5D4160"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30A1DEF6" w14:textId="631FF5CC" w:rsidR="000E20DE" w:rsidRPr="000E20DE" w:rsidRDefault="00505947"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505947">
        <w:rPr>
          <w:rFonts w:ascii="Century Gothic" w:eastAsia="Times New Roman" w:hAnsi="Century Gothic" w:cs="Arial"/>
          <w:color w:val="000000"/>
          <w:sz w:val="19"/>
          <w:szCs w:val="19"/>
        </w:rPr>
        <w:t>Influences leaders and stakeholders within the University to lead, integrate, adopt, and champion Student Affairs initiatives.</w:t>
      </w:r>
    </w:p>
    <w:p w14:paraId="4CF34A19"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2C6E8CE8" w14:textId="14689255" w:rsidR="000E20DE" w:rsidRPr="000E20DE" w:rsidRDefault="00505947" w:rsidP="000E20DE">
      <w:pPr>
        <w:pStyle w:val="ListParagraph"/>
        <w:numPr>
          <w:ilvl w:val="0"/>
          <w:numId w:val="3"/>
        </w:numPr>
        <w:spacing w:after="60"/>
        <w:ind w:left="2402" w:hanging="357"/>
        <w:rPr>
          <w:rFonts w:ascii="Century Gothic" w:eastAsia="Times New Roman" w:hAnsi="Century Gothic" w:cs="Arial"/>
          <w:color w:val="000000"/>
          <w:sz w:val="19"/>
          <w:szCs w:val="19"/>
        </w:rPr>
      </w:pPr>
      <w:r>
        <w:rPr>
          <w:rFonts w:ascii="Century Gothic" w:eastAsia="Times New Roman" w:hAnsi="Century Gothic" w:cs="Arial"/>
          <w:color w:val="000000"/>
          <w:sz w:val="19"/>
          <w:szCs w:val="19"/>
        </w:rPr>
        <w:t>Works with unit directors and the Director of Human Resources, VPS, to set standards and cultivate and maintain a culture of respect in the workplace, recognizing the value of diversity within the team that reflects our community.</w:t>
      </w:r>
    </w:p>
    <w:p w14:paraId="2820625F" w14:textId="77777777" w:rsidR="000E20DE" w:rsidRPr="000E20DE" w:rsidRDefault="000E20DE" w:rsidP="000E20DE">
      <w:pPr>
        <w:spacing w:after="60"/>
        <w:ind w:left="2045"/>
        <w:rPr>
          <w:rFonts w:ascii="Century Gothic" w:eastAsia="Times New Roman" w:hAnsi="Century Gothic" w:cs="Arial"/>
          <w:color w:val="000000"/>
          <w:sz w:val="19"/>
          <w:szCs w:val="19"/>
        </w:rPr>
      </w:pPr>
    </w:p>
    <w:p w14:paraId="7D6A91ED" w14:textId="17ED3182" w:rsidR="000E20DE" w:rsidRPr="000E20DE" w:rsidRDefault="004F100C"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4F100C">
        <w:rPr>
          <w:rFonts w:ascii="Century Gothic" w:eastAsia="Times New Roman" w:hAnsi="Century Gothic" w:cs="Arial"/>
          <w:color w:val="000000"/>
          <w:sz w:val="19"/>
          <w:szCs w:val="19"/>
        </w:rPr>
        <w:t>Leads a team of professionals to evaluate the efficacy of programs and that information is gathered to inform program improvements and strategic objectives. Ensures alignment of objectives and related programming with broader portfolio goals.</w:t>
      </w:r>
    </w:p>
    <w:p w14:paraId="7C6D32DF"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044585EF" w14:textId="453C92B6" w:rsidR="000E20DE" w:rsidRPr="000E20DE" w:rsidRDefault="004F100C"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4F100C">
        <w:rPr>
          <w:rFonts w:ascii="Century Gothic" w:eastAsia="Times New Roman" w:hAnsi="Century Gothic" w:cs="Arial"/>
          <w:color w:val="000000"/>
          <w:sz w:val="19"/>
          <w:szCs w:val="19"/>
        </w:rPr>
        <w:t>Provides strategic leadership and analysis to identify and evaluate opportunities, new and creative programs and approaches based on demographic information of students in the broader community.</w:t>
      </w:r>
    </w:p>
    <w:p w14:paraId="7A2FCB1B"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25E79E5A" w14:textId="47EFA438" w:rsidR="000E20DE" w:rsidRDefault="004F100C" w:rsidP="00CD100D">
      <w:pPr>
        <w:pStyle w:val="ListParagraph"/>
        <w:numPr>
          <w:ilvl w:val="0"/>
          <w:numId w:val="3"/>
        </w:numPr>
        <w:spacing w:after="60"/>
        <w:ind w:left="2402" w:hanging="357"/>
        <w:rPr>
          <w:rFonts w:ascii="Century Gothic" w:eastAsia="Times New Roman" w:hAnsi="Century Gothic" w:cs="Arial"/>
          <w:color w:val="000000"/>
          <w:sz w:val="19"/>
          <w:szCs w:val="19"/>
        </w:rPr>
      </w:pPr>
      <w:r w:rsidRPr="004F100C">
        <w:rPr>
          <w:rFonts w:ascii="Century Gothic" w:eastAsia="Times New Roman" w:hAnsi="Century Gothic" w:cs="Arial"/>
          <w:color w:val="000000"/>
          <w:sz w:val="19"/>
          <w:szCs w:val="19"/>
        </w:rPr>
        <w:t>Oversees the development and implementation of strategies and initiatives to support and enhance professional development and workplace experience to empower, engage, and develop staff across Student Affairs.</w:t>
      </w:r>
    </w:p>
    <w:p w14:paraId="5C356701" w14:textId="77777777" w:rsidR="004F100C" w:rsidRPr="004F100C" w:rsidRDefault="004F100C" w:rsidP="004F100C">
      <w:pPr>
        <w:spacing w:after="60"/>
        <w:rPr>
          <w:rFonts w:ascii="Century Gothic" w:eastAsia="Times New Roman" w:hAnsi="Century Gothic" w:cs="Arial"/>
          <w:color w:val="000000"/>
          <w:sz w:val="19"/>
          <w:szCs w:val="19"/>
        </w:rPr>
      </w:pPr>
    </w:p>
    <w:bookmarkEnd w:id="1"/>
    <w:p w14:paraId="203C49EC" w14:textId="79F76C24" w:rsidR="000E20DE"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Ensures student leadership opportunities within Student Affairs align with the VPS student leadership model, and that student leadership opportunities are maximized and contribute to student learning</w:t>
      </w:r>
    </w:p>
    <w:p w14:paraId="54F3553C" w14:textId="77777777" w:rsidR="00B13BDF" w:rsidRPr="00B13BDF" w:rsidRDefault="00B13BDF" w:rsidP="00B13BDF">
      <w:pPr>
        <w:pStyle w:val="ListParagraph"/>
        <w:rPr>
          <w:rFonts w:ascii="Century Gothic" w:hAnsi="Century Gothic"/>
          <w:bCs/>
          <w:sz w:val="20"/>
        </w:rPr>
      </w:pPr>
    </w:p>
    <w:p w14:paraId="2E177514" w14:textId="38B81DC1"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Oversees the Student Affairs units’ annual and long-range budgets and ensures the budget aligns with the unit's and the VPS portfolio's strategic priorities and directions and the UBC Student Strategic Plan.</w:t>
      </w:r>
    </w:p>
    <w:p w14:paraId="11CDE772" w14:textId="77777777" w:rsidR="00B13BDF" w:rsidRPr="00B13BDF" w:rsidRDefault="00B13BDF" w:rsidP="00B13BDF">
      <w:pPr>
        <w:pStyle w:val="ListParagraph"/>
        <w:rPr>
          <w:rFonts w:ascii="Century Gothic" w:hAnsi="Century Gothic"/>
          <w:bCs/>
          <w:sz w:val="20"/>
        </w:rPr>
      </w:pPr>
    </w:p>
    <w:p w14:paraId="46E9C8EC" w14:textId="561E8551"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 xml:space="preserve">Responsible for ensuring that the unit Directors are accountable for and engaged in the annual budget planning and goal setting process </w:t>
      </w:r>
      <w:proofErr w:type="gramStart"/>
      <w:r w:rsidRPr="00B13BDF">
        <w:rPr>
          <w:rFonts w:ascii="Century Gothic" w:hAnsi="Century Gothic"/>
          <w:bCs/>
          <w:sz w:val="20"/>
        </w:rPr>
        <w:t>in order to</w:t>
      </w:r>
      <w:proofErr w:type="gramEnd"/>
      <w:r w:rsidRPr="00B13BDF">
        <w:rPr>
          <w:rFonts w:ascii="Century Gothic" w:hAnsi="Century Gothic"/>
          <w:bCs/>
          <w:sz w:val="20"/>
        </w:rPr>
        <w:t xml:space="preserve"> achieve budget expectations for the Student Affairs unit.</w:t>
      </w:r>
    </w:p>
    <w:p w14:paraId="0C58C81C" w14:textId="77777777" w:rsidR="00B13BDF" w:rsidRPr="00B13BDF" w:rsidRDefault="00B13BDF" w:rsidP="00B13BDF">
      <w:pPr>
        <w:pStyle w:val="ListParagraph"/>
        <w:rPr>
          <w:rFonts w:ascii="Century Gothic" w:hAnsi="Century Gothic"/>
          <w:bCs/>
          <w:sz w:val="20"/>
        </w:rPr>
      </w:pPr>
    </w:p>
    <w:p w14:paraId="0A843102" w14:textId="54607CF3"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lastRenderedPageBreak/>
        <w:t>Advocates for students at the undergraduate and graduate levels; monitors policy and accountability standards to ensure that all students and communities thrive; ensures that student support processes are responsive to the unique needs of diverse student populations; and maintains high standards of student and student-organization conduct.</w:t>
      </w:r>
    </w:p>
    <w:p w14:paraId="10CD6B32" w14:textId="77777777" w:rsidR="00B13BDF" w:rsidRPr="00B13BDF" w:rsidRDefault="00B13BDF" w:rsidP="00B13BDF">
      <w:pPr>
        <w:pStyle w:val="ListParagraph"/>
        <w:rPr>
          <w:rFonts w:ascii="Century Gothic" w:hAnsi="Century Gothic"/>
          <w:bCs/>
          <w:sz w:val="20"/>
        </w:rPr>
      </w:pPr>
    </w:p>
    <w:p w14:paraId="124C3657" w14:textId="6545FF15"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Responsible for recruiting, developing, managing, evaluating and coaching unit Directors, while providing leadership, advocacy, and support.</w:t>
      </w:r>
    </w:p>
    <w:p w14:paraId="72A0B509" w14:textId="77777777" w:rsidR="00B13BDF" w:rsidRPr="00B13BDF" w:rsidRDefault="00B13BDF" w:rsidP="00B13BDF">
      <w:pPr>
        <w:pStyle w:val="ListParagraph"/>
        <w:rPr>
          <w:rFonts w:ascii="Century Gothic" w:hAnsi="Century Gothic"/>
          <w:bCs/>
          <w:sz w:val="20"/>
        </w:rPr>
      </w:pPr>
    </w:p>
    <w:p w14:paraId="44790AD0" w14:textId="35EB583C"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Recommends on policy, procedural and service-related matters intended to support or enhance student programming and the student experience.</w:t>
      </w:r>
    </w:p>
    <w:p w14:paraId="3A17E883" w14:textId="77777777" w:rsidR="00B13BDF" w:rsidRPr="00B13BDF" w:rsidRDefault="00B13BDF" w:rsidP="00B13BDF">
      <w:pPr>
        <w:pStyle w:val="ListParagraph"/>
        <w:rPr>
          <w:rFonts w:ascii="Century Gothic" w:hAnsi="Century Gothic"/>
          <w:bCs/>
          <w:sz w:val="20"/>
        </w:rPr>
      </w:pPr>
    </w:p>
    <w:p w14:paraId="6E652A62" w14:textId="1CEDE150"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 xml:space="preserve">Represents the VP Students portfolio on a number of </w:t>
      </w:r>
      <w:proofErr w:type="gramStart"/>
      <w:r w:rsidRPr="00B13BDF">
        <w:rPr>
          <w:rFonts w:ascii="Century Gothic" w:hAnsi="Century Gothic"/>
          <w:bCs/>
          <w:sz w:val="20"/>
        </w:rPr>
        <w:t>University</w:t>
      </w:r>
      <w:proofErr w:type="gramEnd"/>
      <w:r w:rsidRPr="00B13BDF">
        <w:rPr>
          <w:rFonts w:ascii="Century Gothic" w:hAnsi="Century Gothic"/>
          <w:bCs/>
          <w:sz w:val="20"/>
        </w:rPr>
        <w:t xml:space="preserve"> committees and matters related to student engagement and experience.</w:t>
      </w:r>
    </w:p>
    <w:p w14:paraId="59424FB3" w14:textId="77777777" w:rsidR="00B13BDF" w:rsidRPr="00B13BDF" w:rsidRDefault="00B13BDF" w:rsidP="00B13BDF">
      <w:pPr>
        <w:pStyle w:val="ListParagraph"/>
        <w:rPr>
          <w:rFonts w:ascii="Century Gothic" w:hAnsi="Century Gothic"/>
          <w:bCs/>
          <w:sz w:val="20"/>
        </w:rPr>
      </w:pPr>
    </w:p>
    <w:p w14:paraId="70076A0A" w14:textId="5C6C07BE" w:rsidR="007F0417" w:rsidRPr="002C1997" w:rsidRDefault="00B13BDF" w:rsidP="002C1997">
      <w:pPr>
        <w:pStyle w:val="ListParagraph"/>
        <w:numPr>
          <w:ilvl w:val="0"/>
          <w:numId w:val="3"/>
        </w:numPr>
        <w:spacing w:after="60"/>
        <w:ind w:left="2402" w:hanging="357"/>
        <w:contextualSpacing/>
        <w:rPr>
          <w:rFonts w:ascii="Century Gothic" w:hAnsi="Century Gothic"/>
          <w:bCs/>
          <w:sz w:val="20"/>
        </w:rPr>
      </w:pPr>
      <w:r>
        <w:rPr>
          <w:rFonts w:ascii="Century Gothic" w:hAnsi="Century Gothic"/>
          <w:bCs/>
          <w:sz w:val="20"/>
        </w:rPr>
        <w:t xml:space="preserve">Champions innovative practice, fostering an agile and evolving Student Affairs division informed by current research and evidence-based approaches. </w:t>
      </w:r>
    </w:p>
    <w:p w14:paraId="27332461" w14:textId="77777777" w:rsidR="007F0417" w:rsidRPr="007F0417" w:rsidRDefault="007F0417" w:rsidP="007F0417">
      <w:pPr>
        <w:spacing w:after="60"/>
        <w:contextualSpacing/>
        <w:rPr>
          <w:rFonts w:ascii="Century Gothic" w:hAnsi="Century Gothic"/>
          <w:bCs/>
          <w:sz w:val="20"/>
        </w:rPr>
      </w:pPr>
    </w:p>
    <w:p w14:paraId="503B781D" w14:textId="39739149" w:rsidR="002C1997" w:rsidRDefault="002C1997" w:rsidP="002C1997">
      <w:pPr>
        <w:ind w:left="1248" w:firstLine="624"/>
        <w:contextualSpacing/>
        <w:rPr>
          <w:rFonts w:ascii="Century Gothic" w:hAnsi="Century Gothic"/>
          <w:b/>
          <w:sz w:val="19"/>
          <w:szCs w:val="19"/>
          <w:lang w:val="en-CA"/>
        </w:rPr>
      </w:pPr>
      <w:r>
        <w:rPr>
          <w:rFonts w:ascii="Century Gothic" w:hAnsi="Century Gothic"/>
          <w:b/>
          <w:sz w:val="19"/>
          <w:szCs w:val="19"/>
          <w:lang w:val="en-CA"/>
        </w:rPr>
        <w:t>Consequence of Error/Judgement</w:t>
      </w:r>
    </w:p>
    <w:p w14:paraId="16628329" w14:textId="77777777" w:rsidR="002C1997" w:rsidRDefault="002C1997" w:rsidP="002C1997">
      <w:pPr>
        <w:ind w:left="1248" w:firstLine="624"/>
        <w:contextualSpacing/>
        <w:rPr>
          <w:rFonts w:ascii="Century Gothic" w:hAnsi="Century Gothic"/>
          <w:b/>
          <w:sz w:val="19"/>
          <w:szCs w:val="19"/>
          <w:lang w:val="en-CA"/>
        </w:rPr>
      </w:pPr>
    </w:p>
    <w:p w14:paraId="4724CBEB" w14:textId="6DFC083E" w:rsidR="002C1997" w:rsidRDefault="00BA050A" w:rsidP="00BA050A">
      <w:pPr>
        <w:ind w:left="1872"/>
        <w:contextualSpacing/>
        <w:rPr>
          <w:rFonts w:ascii="Century Gothic" w:hAnsi="Century Gothic"/>
          <w:bCs/>
          <w:sz w:val="19"/>
          <w:szCs w:val="19"/>
        </w:rPr>
      </w:pPr>
      <w:r w:rsidRPr="00BA050A">
        <w:rPr>
          <w:rFonts w:ascii="Century Gothic" w:hAnsi="Century Gothic"/>
          <w:bCs/>
          <w:sz w:val="19"/>
          <w:szCs w:val="19"/>
        </w:rPr>
        <w:t>This position is critical to the long-term success on a broad base of functions as the responsible resource to provide expertise on continually improving organizational capabilities. The consequence of decisions may have catastrophic financial, operational and reputational impact for the Vice-President, Students and UBC.</w:t>
      </w:r>
    </w:p>
    <w:p w14:paraId="0AB31F46" w14:textId="77777777" w:rsidR="00BA050A" w:rsidRDefault="00BA050A" w:rsidP="00BA050A">
      <w:pPr>
        <w:ind w:left="1872"/>
        <w:contextualSpacing/>
        <w:rPr>
          <w:rFonts w:ascii="Century Gothic" w:hAnsi="Century Gothic"/>
          <w:bCs/>
          <w:sz w:val="19"/>
          <w:szCs w:val="19"/>
        </w:rPr>
      </w:pPr>
    </w:p>
    <w:p w14:paraId="2995B934" w14:textId="40F463B4" w:rsidR="00BA050A" w:rsidRPr="00BA050A" w:rsidRDefault="00BA050A" w:rsidP="00BA050A">
      <w:pPr>
        <w:ind w:left="1872"/>
        <w:contextualSpacing/>
        <w:rPr>
          <w:rFonts w:ascii="Century Gothic" w:hAnsi="Century Gothic"/>
          <w:b/>
          <w:sz w:val="19"/>
          <w:szCs w:val="19"/>
        </w:rPr>
      </w:pPr>
      <w:r w:rsidRPr="00BA050A">
        <w:rPr>
          <w:rFonts w:ascii="Century Gothic" w:hAnsi="Century Gothic"/>
          <w:b/>
          <w:sz w:val="19"/>
          <w:szCs w:val="19"/>
        </w:rPr>
        <w:t>Supervision Received</w:t>
      </w:r>
    </w:p>
    <w:p w14:paraId="2BBB4C66" w14:textId="77777777" w:rsidR="00BA050A" w:rsidRDefault="00BA050A" w:rsidP="00BA050A">
      <w:pPr>
        <w:ind w:left="1872"/>
        <w:contextualSpacing/>
        <w:rPr>
          <w:rFonts w:ascii="Century Gothic" w:hAnsi="Century Gothic"/>
          <w:bCs/>
          <w:sz w:val="19"/>
          <w:szCs w:val="19"/>
        </w:rPr>
      </w:pPr>
    </w:p>
    <w:p w14:paraId="72FA24B9" w14:textId="664C7CD8" w:rsidR="00BA050A" w:rsidRDefault="00BA050A" w:rsidP="00BA050A">
      <w:pPr>
        <w:ind w:left="1872"/>
        <w:contextualSpacing/>
        <w:rPr>
          <w:rFonts w:ascii="Century Gothic" w:hAnsi="Century Gothic"/>
          <w:bCs/>
          <w:sz w:val="19"/>
          <w:szCs w:val="19"/>
        </w:rPr>
      </w:pPr>
      <w:r>
        <w:rPr>
          <w:rFonts w:ascii="Century Gothic" w:hAnsi="Century Gothic"/>
          <w:bCs/>
          <w:sz w:val="19"/>
          <w:szCs w:val="19"/>
        </w:rPr>
        <w:t>Reports to the Vice President, Students</w:t>
      </w:r>
    </w:p>
    <w:p w14:paraId="036BB097" w14:textId="77777777" w:rsidR="00BA050A" w:rsidRDefault="00BA050A" w:rsidP="00BA050A">
      <w:pPr>
        <w:ind w:left="1872"/>
        <w:contextualSpacing/>
        <w:rPr>
          <w:rFonts w:ascii="Century Gothic" w:hAnsi="Century Gothic"/>
          <w:bCs/>
          <w:sz w:val="19"/>
          <w:szCs w:val="19"/>
        </w:rPr>
      </w:pPr>
    </w:p>
    <w:p w14:paraId="37E9AB46" w14:textId="3602DF54" w:rsidR="00BA050A" w:rsidRPr="00BA050A" w:rsidRDefault="00BA050A" w:rsidP="00BA050A">
      <w:pPr>
        <w:ind w:left="1872"/>
        <w:contextualSpacing/>
        <w:rPr>
          <w:rFonts w:ascii="Century Gothic" w:hAnsi="Century Gothic"/>
          <w:b/>
          <w:sz w:val="19"/>
          <w:szCs w:val="19"/>
        </w:rPr>
      </w:pPr>
      <w:r w:rsidRPr="00BA050A">
        <w:rPr>
          <w:rFonts w:ascii="Century Gothic" w:hAnsi="Century Gothic"/>
          <w:b/>
          <w:sz w:val="19"/>
          <w:szCs w:val="19"/>
        </w:rPr>
        <w:t>Supervision Given</w:t>
      </w:r>
    </w:p>
    <w:p w14:paraId="232C8C9A" w14:textId="77777777" w:rsidR="00BA050A" w:rsidRDefault="00BA050A" w:rsidP="00BA050A">
      <w:pPr>
        <w:ind w:left="1872"/>
        <w:contextualSpacing/>
        <w:rPr>
          <w:rFonts w:ascii="Century Gothic" w:hAnsi="Century Gothic"/>
          <w:bCs/>
          <w:sz w:val="19"/>
          <w:szCs w:val="19"/>
        </w:rPr>
      </w:pPr>
    </w:p>
    <w:p w14:paraId="7C250EC7" w14:textId="2BEF1B66" w:rsidR="000172A7" w:rsidRDefault="00BA050A" w:rsidP="000172A7">
      <w:pPr>
        <w:ind w:left="1872"/>
        <w:contextualSpacing/>
        <w:rPr>
          <w:rFonts w:ascii="Century Gothic" w:hAnsi="Century Gothic"/>
          <w:bCs/>
          <w:sz w:val="19"/>
          <w:szCs w:val="19"/>
        </w:rPr>
      </w:pPr>
      <w:r>
        <w:rPr>
          <w:rFonts w:ascii="Century Gothic" w:hAnsi="Century Gothic"/>
          <w:bCs/>
          <w:sz w:val="19"/>
          <w:szCs w:val="19"/>
        </w:rPr>
        <w:t>The Managing Director directly supervises:</w:t>
      </w:r>
    </w:p>
    <w:p w14:paraId="65375114" w14:textId="77777777" w:rsidR="000172A7" w:rsidRDefault="000172A7" w:rsidP="000172A7">
      <w:pPr>
        <w:ind w:left="1872"/>
        <w:contextualSpacing/>
        <w:rPr>
          <w:rFonts w:ascii="Century Gothic" w:hAnsi="Century Gothic"/>
          <w:bCs/>
          <w:sz w:val="19"/>
          <w:szCs w:val="19"/>
        </w:rPr>
      </w:pPr>
    </w:p>
    <w:p w14:paraId="0A2CF580" w14:textId="12B19BF3"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Centre for Accessibility</w:t>
      </w:r>
    </w:p>
    <w:p w14:paraId="3B477639" w14:textId="16487F81"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Centre for Community Engaged Learning</w:t>
      </w:r>
    </w:p>
    <w:p w14:paraId="7C5C3D1E" w14:textId="12587B32"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Student Development and Leadership</w:t>
      </w:r>
    </w:p>
    <w:p w14:paraId="6F92EA8D" w14:textId="58269678"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International Student Development</w:t>
      </w:r>
    </w:p>
    <w:p w14:paraId="27854927" w14:textId="47ECA331"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Sexual Violence and Prevention Office</w:t>
      </w:r>
    </w:p>
    <w:p w14:paraId="57AE1339" w14:textId="77777777" w:rsidR="000172A7" w:rsidRPr="000172A7" w:rsidRDefault="000172A7" w:rsidP="000172A7">
      <w:pPr>
        <w:contextualSpacing/>
        <w:rPr>
          <w:rFonts w:ascii="Century Gothic" w:hAnsi="Century Gothic"/>
          <w:bCs/>
          <w:sz w:val="19"/>
          <w:szCs w:val="19"/>
        </w:rPr>
      </w:pPr>
    </w:p>
    <w:p w14:paraId="199A2198" w14:textId="77777777" w:rsidR="00B13BDF" w:rsidRDefault="00B13BDF" w:rsidP="000E20DE">
      <w:pPr>
        <w:ind w:left="1248" w:firstLine="624"/>
        <w:contextualSpacing/>
        <w:rPr>
          <w:rFonts w:ascii="Century Gothic" w:hAnsi="Century Gothic"/>
          <w:b/>
          <w:sz w:val="19"/>
          <w:szCs w:val="19"/>
          <w:u w:val="single"/>
          <w:lang w:val="en-CA"/>
        </w:rPr>
      </w:pPr>
    </w:p>
    <w:p w14:paraId="51788681" w14:textId="0606C1D8" w:rsidR="00213B51" w:rsidRPr="007B2308" w:rsidRDefault="00454019" w:rsidP="000E20DE">
      <w:pPr>
        <w:ind w:left="1248" w:firstLine="624"/>
        <w:contextualSpacing/>
        <w:rPr>
          <w:rFonts w:ascii="Century Gothic" w:hAnsi="Century Gothic"/>
          <w:b/>
          <w:sz w:val="20"/>
        </w:rPr>
      </w:pPr>
      <w:bookmarkStart w:id="2" w:name="_Hlk183419792"/>
      <w:r w:rsidRPr="007B2308">
        <w:rPr>
          <w:rFonts w:ascii="Century Gothic" w:hAnsi="Century Gothic"/>
          <w:b/>
          <w:sz w:val="19"/>
          <w:szCs w:val="19"/>
          <w:lang w:val="en-CA"/>
        </w:rPr>
        <w:t>Minimum Qualifications</w:t>
      </w:r>
    </w:p>
    <w:p w14:paraId="17CCD24A" w14:textId="77777777" w:rsidR="00213B51" w:rsidRPr="00077B46" w:rsidRDefault="00213B51" w:rsidP="00213B51">
      <w:pPr>
        <w:ind w:left="2268"/>
        <w:rPr>
          <w:rFonts w:ascii="Century Gothic" w:hAnsi="Century Gothic"/>
          <w:b/>
          <w:sz w:val="19"/>
          <w:szCs w:val="19"/>
          <w:u w:val="single"/>
          <w:lang w:val="en-CA"/>
        </w:rPr>
      </w:pPr>
    </w:p>
    <w:p w14:paraId="307E05BD" w14:textId="3D0F4110" w:rsidR="00CE31F7" w:rsidRPr="00077B46" w:rsidRDefault="00B25B24" w:rsidP="00CE31F7">
      <w:pPr>
        <w:pStyle w:val="ListParagraph"/>
        <w:numPr>
          <w:ilvl w:val="0"/>
          <w:numId w:val="3"/>
        </w:numPr>
        <w:spacing w:after="60"/>
        <w:ind w:left="2402" w:hanging="357"/>
        <w:rPr>
          <w:rFonts w:ascii="Century Gothic" w:eastAsia="Times New Roman" w:hAnsi="Century Gothic" w:cs="Arial"/>
          <w:color w:val="000000"/>
          <w:sz w:val="19"/>
          <w:szCs w:val="19"/>
        </w:rPr>
      </w:pPr>
      <w:bookmarkStart w:id="3" w:name="_Hlk8889990"/>
      <w:r w:rsidRPr="00B25B24">
        <w:rPr>
          <w:rFonts w:ascii="Century Gothic" w:eastAsia="Times New Roman" w:hAnsi="Century Gothic" w:cs="Arial"/>
          <w:color w:val="000000"/>
          <w:sz w:val="19"/>
          <w:szCs w:val="19"/>
        </w:rPr>
        <w:t>Masters’ degree in a relevant discipline. Ph.D. preferred. Minimum 12 years of progressive, senior level leadership experience, preferably in an academic setting.</w:t>
      </w:r>
    </w:p>
    <w:bookmarkEnd w:id="2"/>
    <w:p w14:paraId="2A8B3BAC" w14:textId="77777777" w:rsidR="00A65286" w:rsidRPr="00312E44" w:rsidRDefault="00A65286" w:rsidP="00312E44">
      <w:pPr>
        <w:spacing w:after="60"/>
        <w:rPr>
          <w:rFonts w:ascii="Century Gothic" w:eastAsia="Times New Roman" w:hAnsi="Century Gothic" w:cs="Arial"/>
          <w:color w:val="000000"/>
          <w:sz w:val="19"/>
          <w:szCs w:val="19"/>
        </w:rPr>
      </w:pPr>
    </w:p>
    <w:p w14:paraId="6A266BCE" w14:textId="66885267" w:rsidR="000E20DE" w:rsidRPr="007B2308" w:rsidRDefault="00312E44" w:rsidP="000E20DE">
      <w:pPr>
        <w:ind w:left="1788" w:firstLine="84"/>
        <w:rPr>
          <w:rFonts w:ascii="Century Gothic" w:hAnsi="Century Gothic"/>
          <w:b/>
          <w:sz w:val="20"/>
        </w:rPr>
      </w:pPr>
      <w:r w:rsidRPr="007B2308">
        <w:rPr>
          <w:rFonts w:ascii="Century Gothic" w:hAnsi="Century Gothic"/>
          <w:b/>
          <w:sz w:val="20"/>
        </w:rPr>
        <w:t>Preferred Qualifications</w:t>
      </w:r>
    </w:p>
    <w:p w14:paraId="0852DF77" w14:textId="77777777" w:rsidR="000E20DE" w:rsidRPr="00077B46" w:rsidRDefault="000E20DE" w:rsidP="00CE31F7">
      <w:pPr>
        <w:pStyle w:val="ListParagraph"/>
        <w:spacing w:after="60"/>
        <w:ind w:left="2402"/>
        <w:rPr>
          <w:rFonts w:ascii="Century Gothic" w:eastAsia="Times New Roman" w:hAnsi="Century Gothic" w:cs="Arial"/>
          <w:color w:val="000000"/>
          <w:sz w:val="19"/>
          <w:szCs w:val="19"/>
        </w:rPr>
      </w:pPr>
    </w:p>
    <w:bookmarkEnd w:id="3"/>
    <w:p w14:paraId="5B6037A2" w14:textId="27F2CDD5" w:rsidR="00FC6BB0" w:rsidRDefault="00045BA3" w:rsidP="00BA7CD9">
      <w:pPr>
        <w:pStyle w:val="ListParagraph"/>
        <w:numPr>
          <w:ilvl w:val="0"/>
          <w:numId w:val="3"/>
        </w:numPr>
        <w:spacing w:after="60"/>
        <w:ind w:left="2402" w:hanging="357"/>
        <w:rPr>
          <w:rFonts w:ascii="Century Gothic" w:eastAsia="Times New Roman" w:hAnsi="Century Gothic" w:cs="Arial"/>
          <w:color w:val="000000"/>
          <w:sz w:val="19"/>
          <w:szCs w:val="19"/>
        </w:rPr>
      </w:pPr>
      <w:r w:rsidRPr="00045BA3">
        <w:rPr>
          <w:rFonts w:ascii="Century Gothic" w:eastAsia="Times New Roman" w:hAnsi="Century Gothic" w:cs="Arial"/>
          <w:color w:val="000000"/>
          <w:sz w:val="19"/>
          <w:szCs w:val="19"/>
        </w:rPr>
        <w:t>Senior level experience in planning, directing, managing, and evaluating complex services. Knowledge of emerging best practices, delivery models, and protocols in higher education across the student services portfolio.</w:t>
      </w:r>
    </w:p>
    <w:p w14:paraId="2DE3E670" w14:textId="77777777" w:rsidR="00045BA3" w:rsidRPr="00045BA3" w:rsidRDefault="00045BA3" w:rsidP="00045BA3">
      <w:pPr>
        <w:pStyle w:val="ListParagraph"/>
        <w:spacing w:after="60"/>
        <w:ind w:left="2402"/>
        <w:rPr>
          <w:rFonts w:ascii="Century Gothic" w:eastAsia="Times New Roman" w:hAnsi="Century Gothic" w:cs="Arial"/>
          <w:color w:val="000000"/>
          <w:sz w:val="19"/>
          <w:szCs w:val="19"/>
        </w:rPr>
      </w:pPr>
    </w:p>
    <w:p w14:paraId="4A87471A" w14:textId="7CEF64D5" w:rsidR="00FC6BB0" w:rsidRDefault="00AC17F6" w:rsidP="00C2237E">
      <w:pPr>
        <w:pStyle w:val="ListParagraph"/>
        <w:numPr>
          <w:ilvl w:val="0"/>
          <w:numId w:val="3"/>
        </w:numPr>
        <w:spacing w:after="60"/>
        <w:ind w:left="2402" w:hanging="357"/>
        <w:rPr>
          <w:rFonts w:ascii="Century Gothic" w:eastAsia="Times New Roman" w:hAnsi="Century Gothic" w:cs="Arial"/>
          <w:color w:val="000000"/>
          <w:sz w:val="19"/>
          <w:szCs w:val="19"/>
        </w:rPr>
      </w:pPr>
      <w:r w:rsidRPr="00AC17F6">
        <w:rPr>
          <w:rFonts w:ascii="Century Gothic" w:eastAsia="Times New Roman" w:hAnsi="Century Gothic" w:cs="Arial"/>
          <w:color w:val="000000"/>
          <w:sz w:val="19"/>
          <w:szCs w:val="19"/>
        </w:rPr>
        <w:t>An expressed commitment and experience with equity-deserving student populations is essential. Experience fostering environments and advocating for equity, diversity, and inclusion of all students.</w:t>
      </w:r>
    </w:p>
    <w:p w14:paraId="168A6405" w14:textId="77777777" w:rsidR="00AC17F6" w:rsidRPr="00AC17F6" w:rsidRDefault="00AC17F6" w:rsidP="00AC17F6">
      <w:pPr>
        <w:spacing w:after="60"/>
        <w:rPr>
          <w:rFonts w:ascii="Century Gothic" w:eastAsia="Times New Roman" w:hAnsi="Century Gothic" w:cs="Arial"/>
          <w:color w:val="000000"/>
          <w:sz w:val="19"/>
          <w:szCs w:val="19"/>
        </w:rPr>
      </w:pPr>
    </w:p>
    <w:p w14:paraId="42BF8DF5" w14:textId="27B69AA9" w:rsidR="00FC6BB0" w:rsidRDefault="00D90B9E"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D90B9E">
        <w:rPr>
          <w:rFonts w:ascii="Century Gothic" w:eastAsia="Times New Roman" w:hAnsi="Century Gothic" w:cs="Arial"/>
          <w:color w:val="000000"/>
          <w:sz w:val="19"/>
          <w:szCs w:val="19"/>
        </w:rPr>
        <w:t>An expressed commitment and experience with equity-deserving student populations is essential. Experience fostering environments and advocating for equity, diversity, and inclusion of all students.</w:t>
      </w:r>
    </w:p>
    <w:p w14:paraId="061ECA28" w14:textId="77777777" w:rsidR="00D90B9E" w:rsidRPr="00D90B9E" w:rsidRDefault="00D90B9E" w:rsidP="00D90B9E">
      <w:pPr>
        <w:pStyle w:val="ListParagraph"/>
        <w:rPr>
          <w:rFonts w:ascii="Century Gothic" w:eastAsia="Times New Roman" w:hAnsi="Century Gothic" w:cs="Arial"/>
          <w:color w:val="000000"/>
          <w:sz w:val="19"/>
          <w:szCs w:val="19"/>
        </w:rPr>
      </w:pPr>
    </w:p>
    <w:p w14:paraId="0171CEFF" w14:textId="63E75008" w:rsidR="00D90B9E" w:rsidRDefault="00D90B9E"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D90B9E">
        <w:rPr>
          <w:rFonts w:ascii="Century Gothic" w:eastAsia="Times New Roman" w:hAnsi="Century Gothic" w:cs="Arial"/>
          <w:color w:val="000000"/>
          <w:sz w:val="19"/>
          <w:szCs w:val="19"/>
        </w:rPr>
        <w:t>Willingness to respect diverse perspectives, including perspectives in conflict with one’s own</w:t>
      </w:r>
      <w:r>
        <w:rPr>
          <w:rFonts w:ascii="Century Gothic" w:eastAsia="Times New Roman" w:hAnsi="Century Gothic" w:cs="Arial"/>
          <w:color w:val="000000"/>
          <w:sz w:val="19"/>
          <w:szCs w:val="19"/>
        </w:rPr>
        <w:t>.</w:t>
      </w:r>
    </w:p>
    <w:p w14:paraId="6645667B" w14:textId="77777777" w:rsidR="00D90B9E" w:rsidRPr="00D90B9E" w:rsidRDefault="00D90B9E" w:rsidP="00D90B9E">
      <w:pPr>
        <w:pStyle w:val="ListParagraph"/>
        <w:rPr>
          <w:rFonts w:ascii="Century Gothic" w:eastAsia="Times New Roman" w:hAnsi="Century Gothic" w:cs="Arial"/>
          <w:color w:val="000000"/>
          <w:sz w:val="19"/>
          <w:szCs w:val="19"/>
        </w:rPr>
      </w:pPr>
    </w:p>
    <w:p w14:paraId="6C4676B8" w14:textId="70C909C1" w:rsidR="00D90B9E"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Demonstrates a commitment to enhancing one’s own awareness, knowledge, and skills related to equity, diversity, and inclusion.</w:t>
      </w:r>
    </w:p>
    <w:p w14:paraId="1D1C955A" w14:textId="77777777" w:rsidR="00060D7C" w:rsidRPr="00060D7C" w:rsidRDefault="00060D7C" w:rsidP="00060D7C">
      <w:pPr>
        <w:pStyle w:val="ListParagraph"/>
        <w:rPr>
          <w:rFonts w:ascii="Century Gothic" w:eastAsia="Times New Roman" w:hAnsi="Century Gothic" w:cs="Arial"/>
          <w:color w:val="000000"/>
          <w:sz w:val="19"/>
          <w:szCs w:val="19"/>
        </w:rPr>
      </w:pPr>
    </w:p>
    <w:p w14:paraId="61B94F1A" w14:textId="7B0D4BDF"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Outstanding oral and written communication skills. Experience leading complex and challenging negotiations with a wide range of stakeholders. Proven ability to engage constructively in conflict and dissension.</w:t>
      </w:r>
    </w:p>
    <w:p w14:paraId="59D1ACFB" w14:textId="77777777" w:rsidR="00060D7C" w:rsidRPr="00060D7C" w:rsidRDefault="00060D7C" w:rsidP="00060D7C">
      <w:pPr>
        <w:pStyle w:val="ListParagraph"/>
        <w:rPr>
          <w:rFonts w:ascii="Century Gothic" w:eastAsia="Times New Roman" w:hAnsi="Century Gothic" w:cs="Arial"/>
          <w:color w:val="000000"/>
          <w:sz w:val="19"/>
          <w:szCs w:val="19"/>
        </w:rPr>
      </w:pPr>
    </w:p>
    <w:p w14:paraId="3F2A6E2E" w14:textId="77D16960"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Expertise in and commitment to an educational and intersectional approach to supporting student education and experience.</w:t>
      </w:r>
    </w:p>
    <w:p w14:paraId="59FA0629" w14:textId="77777777" w:rsidR="00060D7C" w:rsidRPr="00060D7C" w:rsidRDefault="00060D7C" w:rsidP="00060D7C">
      <w:pPr>
        <w:pStyle w:val="ListParagraph"/>
        <w:rPr>
          <w:rFonts w:ascii="Century Gothic" w:eastAsia="Times New Roman" w:hAnsi="Century Gothic" w:cs="Arial"/>
          <w:color w:val="000000"/>
          <w:sz w:val="19"/>
          <w:szCs w:val="19"/>
        </w:rPr>
      </w:pPr>
    </w:p>
    <w:p w14:paraId="07D38DF8" w14:textId="25EC28E5"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Demonstrated understanding and knowledge of Indigenous Peoples in Canada, and their cultures, histories, and traditions. Ability to lead and make decisions informed by awareness of historical and contemporary Indigenous issues, norms, and standards relevant to the promotion and protection of Indigenous rights. Proven sensibility and appreciations of the role that gender, race, disability, gender identity, sexuality, class, social and cultural background play in the experience of students in a university setting.</w:t>
      </w:r>
    </w:p>
    <w:p w14:paraId="67008F9B" w14:textId="77777777" w:rsidR="00060D7C" w:rsidRPr="00060D7C" w:rsidRDefault="00060D7C" w:rsidP="00060D7C">
      <w:pPr>
        <w:pStyle w:val="ListParagraph"/>
        <w:rPr>
          <w:rFonts w:ascii="Century Gothic" w:eastAsia="Times New Roman" w:hAnsi="Century Gothic" w:cs="Arial"/>
          <w:color w:val="000000"/>
          <w:sz w:val="19"/>
          <w:szCs w:val="19"/>
        </w:rPr>
      </w:pPr>
    </w:p>
    <w:p w14:paraId="69A48148" w14:textId="2AE2CA2C"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Demonstrated capacity to educate on intersectionality, power, privilege, and systems of oppression.</w:t>
      </w:r>
    </w:p>
    <w:p w14:paraId="403689D5" w14:textId="77777777" w:rsidR="00060D7C" w:rsidRPr="00060D7C" w:rsidRDefault="00060D7C" w:rsidP="00060D7C">
      <w:pPr>
        <w:pStyle w:val="ListParagraph"/>
        <w:rPr>
          <w:rFonts w:ascii="Century Gothic" w:eastAsia="Times New Roman" w:hAnsi="Century Gothic" w:cs="Arial"/>
          <w:color w:val="000000"/>
          <w:sz w:val="19"/>
          <w:szCs w:val="19"/>
        </w:rPr>
      </w:pPr>
    </w:p>
    <w:p w14:paraId="22D0D2DF" w14:textId="5565F36B"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Proven people leadership skills. Ability to inspire, coach, and build capacity in a team toward achievement of organizational goals and priorities.</w:t>
      </w:r>
    </w:p>
    <w:p w14:paraId="5A352683" w14:textId="77777777" w:rsidR="005B5854" w:rsidRPr="005B5854" w:rsidRDefault="005B5854" w:rsidP="005B5854">
      <w:pPr>
        <w:pStyle w:val="ListParagraph"/>
        <w:rPr>
          <w:rFonts w:ascii="Century Gothic" w:eastAsia="Times New Roman" w:hAnsi="Century Gothic" w:cs="Arial"/>
          <w:color w:val="000000"/>
          <w:sz w:val="19"/>
          <w:szCs w:val="19"/>
        </w:rPr>
      </w:pPr>
    </w:p>
    <w:p w14:paraId="017AAC6B" w14:textId="19355151"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Demonstrated experience in building partnerships within a community and taking a proactive approach with a wide variety of interested and diverse stakeholders. Ability to productively advance multi-stakeholder projects in a complex, decentralized environment.</w:t>
      </w:r>
    </w:p>
    <w:p w14:paraId="723826CC" w14:textId="77777777" w:rsidR="005B5854" w:rsidRPr="005B5854" w:rsidRDefault="005B5854" w:rsidP="005B5854">
      <w:pPr>
        <w:pStyle w:val="ListParagraph"/>
        <w:rPr>
          <w:rFonts w:ascii="Century Gothic" w:eastAsia="Times New Roman" w:hAnsi="Century Gothic" w:cs="Arial"/>
          <w:color w:val="000000"/>
          <w:sz w:val="19"/>
          <w:szCs w:val="19"/>
        </w:rPr>
      </w:pPr>
    </w:p>
    <w:p w14:paraId="7EC1F746" w14:textId="1244AB2D"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A track record of developing effective and credible relationships within the leadership of a diverse institution; the ability to value the differences and build on the similarities of need to accomplish a mutually inclusive goal of ensuring UBC is an institution that provides a supportive and healthy living and learning environment for students.</w:t>
      </w:r>
    </w:p>
    <w:p w14:paraId="12009E53" w14:textId="77777777" w:rsidR="005B5854" w:rsidRPr="005B5854" w:rsidRDefault="005B5854" w:rsidP="005B5854">
      <w:pPr>
        <w:pStyle w:val="ListParagraph"/>
        <w:rPr>
          <w:rFonts w:ascii="Century Gothic" w:eastAsia="Times New Roman" w:hAnsi="Century Gothic" w:cs="Arial"/>
          <w:color w:val="000000"/>
          <w:sz w:val="19"/>
          <w:szCs w:val="19"/>
        </w:rPr>
      </w:pPr>
    </w:p>
    <w:p w14:paraId="181C5549" w14:textId="5CBFA5F3"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 xml:space="preserve">Ability to operate effectively within a multi-stakeholder community, influence an organization at multiple levels, and generate alignment among varied entities. </w:t>
      </w:r>
      <w:r w:rsidRPr="005B5854">
        <w:rPr>
          <w:rFonts w:ascii="Century Gothic" w:eastAsia="Times New Roman" w:hAnsi="Century Gothic" w:cs="Arial"/>
          <w:color w:val="000000"/>
          <w:sz w:val="19"/>
          <w:szCs w:val="19"/>
        </w:rPr>
        <w:lastRenderedPageBreak/>
        <w:t>Demonstrated understanding of and commitment to the values of a research university.</w:t>
      </w:r>
    </w:p>
    <w:p w14:paraId="21CC1F39" w14:textId="77777777" w:rsidR="005B5854" w:rsidRPr="005B5854" w:rsidRDefault="005B5854" w:rsidP="005B5854">
      <w:pPr>
        <w:pStyle w:val="ListParagraph"/>
        <w:rPr>
          <w:rFonts w:ascii="Century Gothic" w:eastAsia="Times New Roman" w:hAnsi="Century Gothic" w:cs="Arial"/>
          <w:color w:val="000000"/>
          <w:sz w:val="19"/>
          <w:szCs w:val="19"/>
        </w:rPr>
      </w:pPr>
    </w:p>
    <w:p w14:paraId="393E3034" w14:textId="0026D892"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Proven ability to exercise a high level of diplomacy and discretion in both internal and external interactions.</w:t>
      </w:r>
    </w:p>
    <w:p w14:paraId="3D0161F9" w14:textId="77777777" w:rsidR="005B5854" w:rsidRPr="005B5854" w:rsidRDefault="005B5854" w:rsidP="005B5854">
      <w:pPr>
        <w:pStyle w:val="ListParagraph"/>
        <w:rPr>
          <w:rFonts w:ascii="Century Gothic" w:eastAsia="Times New Roman" w:hAnsi="Century Gothic" w:cs="Arial"/>
          <w:color w:val="000000"/>
          <w:sz w:val="19"/>
          <w:szCs w:val="19"/>
        </w:rPr>
      </w:pPr>
    </w:p>
    <w:p w14:paraId="11888274" w14:textId="72D374FD"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Strong conflict resolution skills and the ability to maintain professional decorum and make sound judgements under pressure.</w:t>
      </w:r>
    </w:p>
    <w:p w14:paraId="56C8C008" w14:textId="77777777" w:rsidR="000F7138" w:rsidRPr="000F7138" w:rsidRDefault="000F7138" w:rsidP="000F7138">
      <w:pPr>
        <w:pStyle w:val="ListParagraph"/>
        <w:rPr>
          <w:rFonts w:ascii="Century Gothic" w:eastAsia="Times New Roman" w:hAnsi="Century Gothic" w:cs="Arial"/>
          <w:color w:val="000000"/>
          <w:sz w:val="19"/>
          <w:szCs w:val="19"/>
        </w:rPr>
      </w:pPr>
    </w:p>
    <w:p w14:paraId="268BF60F" w14:textId="3866B143" w:rsidR="000F7138" w:rsidRPr="005D5E95" w:rsidRDefault="000F7138" w:rsidP="005D5E95">
      <w:pPr>
        <w:pStyle w:val="ListParagraph"/>
        <w:numPr>
          <w:ilvl w:val="0"/>
          <w:numId w:val="3"/>
        </w:numPr>
        <w:spacing w:after="60"/>
        <w:ind w:left="2402" w:hanging="357"/>
        <w:rPr>
          <w:rFonts w:ascii="Century Gothic" w:eastAsia="Times New Roman" w:hAnsi="Century Gothic" w:cs="Arial"/>
          <w:color w:val="000000"/>
          <w:sz w:val="19"/>
          <w:szCs w:val="19"/>
        </w:rPr>
      </w:pPr>
      <w:r w:rsidRPr="000F7138">
        <w:rPr>
          <w:rFonts w:ascii="Century Gothic" w:eastAsia="Times New Roman" w:hAnsi="Century Gothic" w:cs="Arial"/>
          <w:color w:val="000000"/>
          <w:sz w:val="19"/>
          <w:szCs w:val="19"/>
        </w:rPr>
        <w:t>Proven ability as an innovative administrator capable of inspiring vision and leading change.</w:t>
      </w:r>
    </w:p>
    <w:p w14:paraId="0E96096C" w14:textId="77777777" w:rsidR="00AC17F6" w:rsidRDefault="00AC17F6" w:rsidP="00CE31F7">
      <w:pPr>
        <w:pBdr>
          <w:top w:val="nil"/>
          <w:left w:val="nil"/>
          <w:bottom w:val="nil"/>
          <w:right w:val="nil"/>
          <w:between w:val="nil"/>
          <w:bar w:val="nil"/>
        </w:pBdr>
        <w:ind w:left="1219" w:firstLine="624"/>
        <w:rPr>
          <w:rFonts w:ascii="Century Gothic" w:hAnsi="Century Gothic"/>
          <w:b/>
          <w:sz w:val="19"/>
          <w:szCs w:val="19"/>
          <w:u w:val="single"/>
        </w:rPr>
      </w:pPr>
    </w:p>
    <w:p w14:paraId="2812CA67" w14:textId="6EE2D1C3" w:rsidR="00213B51" w:rsidRPr="007B2308" w:rsidRDefault="00213B51" w:rsidP="00CE31F7">
      <w:pPr>
        <w:pBdr>
          <w:top w:val="nil"/>
          <w:left w:val="nil"/>
          <w:bottom w:val="nil"/>
          <w:right w:val="nil"/>
          <w:between w:val="nil"/>
          <w:bar w:val="nil"/>
        </w:pBdr>
        <w:ind w:left="1219" w:firstLine="624"/>
        <w:rPr>
          <w:rFonts w:ascii="Century Gothic" w:hAnsi="Century Gothic"/>
          <w:b/>
          <w:sz w:val="19"/>
          <w:szCs w:val="19"/>
        </w:rPr>
      </w:pPr>
      <w:r w:rsidRPr="007B2308">
        <w:rPr>
          <w:rFonts w:ascii="Century Gothic" w:hAnsi="Century Gothic"/>
          <w:b/>
          <w:sz w:val="19"/>
          <w:szCs w:val="19"/>
        </w:rPr>
        <w:t xml:space="preserve">How </w:t>
      </w:r>
      <w:r w:rsidRPr="007B2308">
        <w:rPr>
          <w:rFonts w:ascii="Century Gothic" w:hAnsi="Century Gothic"/>
          <w:b/>
          <w:sz w:val="19"/>
          <w:szCs w:val="19"/>
          <w:lang w:val="en-CA"/>
        </w:rPr>
        <w:t>to</w:t>
      </w:r>
      <w:r w:rsidRPr="007B2308">
        <w:rPr>
          <w:rFonts w:ascii="Century Gothic" w:hAnsi="Century Gothic"/>
          <w:b/>
          <w:sz w:val="19"/>
          <w:szCs w:val="19"/>
        </w:rPr>
        <w:t xml:space="preserve"> </w:t>
      </w:r>
      <w:r w:rsidRPr="007B2308">
        <w:rPr>
          <w:rFonts w:ascii="Century Gothic" w:hAnsi="Century Gothic"/>
          <w:b/>
          <w:sz w:val="19"/>
          <w:szCs w:val="19"/>
          <w:lang w:val="en-CA"/>
        </w:rPr>
        <w:t>Apply</w:t>
      </w:r>
    </w:p>
    <w:p w14:paraId="73EB87BD" w14:textId="77777777" w:rsidR="00213B51" w:rsidRPr="00077B46" w:rsidRDefault="00213B51" w:rsidP="00213B51">
      <w:pPr>
        <w:tabs>
          <w:tab w:val="left" w:pos="1985"/>
        </w:tabs>
        <w:ind w:right="-756"/>
        <w:rPr>
          <w:rFonts w:ascii="Century Gothic" w:hAnsi="Century Gothic"/>
          <w:sz w:val="19"/>
          <w:szCs w:val="19"/>
        </w:rPr>
      </w:pPr>
    </w:p>
    <w:p w14:paraId="06091DA8" w14:textId="7676049A" w:rsidR="008628B1" w:rsidRDefault="008628B1" w:rsidP="009B2C51">
      <w:pPr>
        <w:ind w:left="1843"/>
        <w:rPr>
          <w:rFonts w:ascii="Century Gothic" w:hAnsi="Century Gothic"/>
          <w:sz w:val="19"/>
          <w:szCs w:val="19"/>
        </w:rPr>
      </w:pPr>
      <w:r w:rsidRPr="008628B1">
        <w:rPr>
          <w:rFonts w:ascii="Century Gothic" w:hAnsi="Century Gothic"/>
          <w:sz w:val="19"/>
          <w:szCs w:val="19"/>
        </w:rPr>
        <w:t xml:space="preserve">UBC hires </w:t>
      </w:r>
      <w:proofErr w:type="gramStart"/>
      <w:r w:rsidRPr="008628B1">
        <w:rPr>
          <w:rFonts w:ascii="Century Gothic" w:hAnsi="Century Gothic"/>
          <w:sz w:val="19"/>
          <w:szCs w:val="19"/>
        </w:rPr>
        <w:t>on the basis of</w:t>
      </w:r>
      <w:proofErr w:type="gramEnd"/>
      <w:r w:rsidRPr="008628B1">
        <w:rPr>
          <w:rFonts w:ascii="Century Gothic" w:hAnsi="Century Gothic"/>
          <w:sz w:val="19"/>
          <w:szCs w:val="19"/>
        </w:rPr>
        <w:t xml:space="preserve"> merit and is strongly committed to equity and diversity within its community.  The University welcomes applications from visible minority group members, women, Aboriginal persons, persons with disabilities, persons of minority sexual orientations and gender identities, and others with the skills and knowledge to productively engage with diverse communities. All qualified candidates are encouraged to apply; however, Canadians and permanent residents will be given priority.</w:t>
      </w:r>
    </w:p>
    <w:p w14:paraId="7C83F132" w14:textId="77777777" w:rsidR="00AB67AD" w:rsidRDefault="00AB67AD" w:rsidP="009B2C51">
      <w:pPr>
        <w:ind w:left="1843"/>
        <w:rPr>
          <w:rFonts w:ascii="Century Gothic" w:hAnsi="Century Gothic"/>
          <w:sz w:val="19"/>
          <w:szCs w:val="19"/>
        </w:rPr>
      </w:pPr>
    </w:p>
    <w:p w14:paraId="4584DB70" w14:textId="1A7BACDB" w:rsidR="00AB67AD" w:rsidRPr="00437B58" w:rsidRDefault="00AB67AD" w:rsidP="009B2C51">
      <w:pPr>
        <w:ind w:left="1843"/>
        <w:rPr>
          <w:rFonts w:ascii="Century Gothic" w:hAnsi="Century Gothic"/>
          <w:b/>
          <w:bCs/>
          <w:sz w:val="19"/>
          <w:szCs w:val="19"/>
        </w:rPr>
      </w:pPr>
      <w:r w:rsidRPr="00437B58">
        <w:rPr>
          <w:rFonts w:ascii="Century Gothic" w:hAnsi="Century Gothic"/>
          <w:b/>
          <w:bCs/>
          <w:sz w:val="19"/>
          <w:szCs w:val="19"/>
        </w:rPr>
        <w:t>Job End Date</w:t>
      </w:r>
    </w:p>
    <w:p w14:paraId="7E4999F4" w14:textId="77777777" w:rsidR="00437B58" w:rsidRDefault="00437B58" w:rsidP="009B2C51">
      <w:pPr>
        <w:ind w:left="1843"/>
        <w:rPr>
          <w:rFonts w:ascii="Century Gothic" w:hAnsi="Century Gothic"/>
          <w:sz w:val="19"/>
          <w:szCs w:val="19"/>
        </w:rPr>
      </w:pPr>
    </w:p>
    <w:p w14:paraId="78A61CCE" w14:textId="0F6F0D07" w:rsidR="00AB67AD" w:rsidRDefault="00AB67AD" w:rsidP="009B2C51">
      <w:pPr>
        <w:ind w:left="1843"/>
        <w:rPr>
          <w:rFonts w:ascii="Century Gothic" w:hAnsi="Century Gothic"/>
          <w:sz w:val="19"/>
          <w:szCs w:val="19"/>
        </w:rPr>
      </w:pPr>
      <w:r>
        <w:rPr>
          <w:rFonts w:ascii="Century Gothic" w:hAnsi="Century Gothic"/>
          <w:sz w:val="19"/>
          <w:szCs w:val="19"/>
        </w:rPr>
        <w:t>Please note that this position will be posted until it is filled</w:t>
      </w:r>
    </w:p>
    <w:p w14:paraId="3459D361" w14:textId="77777777" w:rsidR="008628B1" w:rsidRDefault="008628B1" w:rsidP="009B2C51">
      <w:pPr>
        <w:ind w:left="1843"/>
        <w:rPr>
          <w:rFonts w:ascii="Century Gothic" w:hAnsi="Century Gothic"/>
          <w:sz w:val="19"/>
          <w:szCs w:val="19"/>
        </w:rPr>
      </w:pPr>
    </w:p>
    <w:p w14:paraId="2DC351F3" w14:textId="72188728"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If </w:t>
      </w:r>
      <w:r w:rsidRPr="00077B46">
        <w:rPr>
          <w:rFonts w:ascii="Century Gothic" w:hAnsi="Century Gothic"/>
          <w:sz w:val="19"/>
          <w:szCs w:val="19"/>
          <w:lang w:val="en-CA"/>
        </w:rPr>
        <w:t>you</w:t>
      </w:r>
      <w:r w:rsidRPr="00077B46">
        <w:rPr>
          <w:rFonts w:ascii="Century Gothic" w:hAnsi="Century Gothic"/>
          <w:sz w:val="19"/>
          <w:szCs w:val="19"/>
        </w:rPr>
        <w:t xml:space="preserve"> are interested in this opportunity, please visit </w:t>
      </w:r>
      <w:hyperlink r:id="rId12" w:history="1">
        <w:r w:rsidRPr="00077B46">
          <w:rPr>
            <w:rStyle w:val="Hyperlink"/>
            <w:rFonts w:ascii="Century Gothic" w:hAnsi="Century Gothic"/>
            <w:sz w:val="19"/>
            <w:szCs w:val="19"/>
          </w:rPr>
          <w:t>www.pfmsearch.com</w:t>
        </w:r>
      </w:hyperlink>
      <w:r w:rsidRPr="00077B46">
        <w:rPr>
          <w:rFonts w:ascii="Century Gothic" w:hAnsi="Century Gothic"/>
          <w:sz w:val="19"/>
          <w:szCs w:val="19"/>
        </w:rPr>
        <w:t xml:space="preserve"> and submit your resume to </w:t>
      </w:r>
      <w:r w:rsidR="00CE31F7" w:rsidRPr="00077B46">
        <w:rPr>
          <w:rFonts w:ascii="Century Gothic" w:hAnsi="Century Gothic"/>
          <w:sz w:val="19"/>
          <w:szCs w:val="19"/>
        </w:rPr>
        <w:t>Shelina Esmail</w:t>
      </w:r>
      <w:r w:rsidR="00A65286">
        <w:rPr>
          <w:rFonts w:ascii="Century Gothic" w:hAnsi="Century Gothic"/>
          <w:sz w:val="19"/>
          <w:szCs w:val="19"/>
        </w:rPr>
        <w:t xml:space="preserve"> and Suchin Pawa </w:t>
      </w:r>
      <w:r w:rsidRPr="00077B46">
        <w:rPr>
          <w:rFonts w:ascii="Century Gothic" w:hAnsi="Century Gothic"/>
          <w:sz w:val="19"/>
          <w:szCs w:val="19"/>
        </w:rPr>
        <w:t xml:space="preserve">or via email at </w:t>
      </w:r>
      <w:hyperlink r:id="rId13" w:history="1">
        <w:r w:rsidRPr="00077B46">
          <w:rPr>
            <w:rStyle w:val="Hyperlink"/>
            <w:rFonts w:ascii="Century Gothic" w:hAnsi="Century Gothic"/>
            <w:sz w:val="19"/>
            <w:szCs w:val="19"/>
          </w:rPr>
          <w:t>pfm@pfmsearch.com</w:t>
        </w:r>
      </w:hyperlink>
      <w:r w:rsidRPr="00077B46">
        <w:rPr>
          <w:rFonts w:ascii="Century Gothic" w:hAnsi="Century Gothic"/>
          <w:sz w:val="19"/>
          <w:szCs w:val="19"/>
        </w:rPr>
        <w:t xml:space="preserve">.  </w:t>
      </w:r>
    </w:p>
    <w:p w14:paraId="392BAD85" w14:textId="77777777" w:rsidR="00213B51" w:rsidRPr="00077B46" w:rsidRDefault="00213B51" w:rsidP="00213B51">
      <w:pPr>
        <w:tabs>
          <w:tab w:val="left" w:pos="1985"/>
        </w:tabs>
        <w:ind w:left="1800" w:right="-756"/>
        <w:rPr>
          <w:rFonts w:ascii="Century Gothic" w:hAnsi="Century Gothic"/>
          <w:sz w:val="19"/>
          <w:szCs w:val="19"/>
        </w:rPr>
      </w:pPr>
    </w:p>
    <w:p w14:paraId="5BACA3C7"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PFM Executive Search </w:t>
      </w:r>
    </w:p>
    <w:p w14:paraId="0913E8AE"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999 West Hastings Street, Suite 510</w:t>
      </w:r>
    </w:p>
    <w:p w14:paraId="5BD21774"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Vancouver, BC   V6C 2W2</w:t>
      </w:r>
    </w:p>
    <w:p w14:paraId="25DA987B"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Tel 604.689.9970 </w:t>
      </w:r>
    </w:p>
    <w:p w14:paraId="4E186A45"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Fax 604.687.9943</w:t>
      </w:r>
    </w:p>
    <w:p w14:paraId="19B1ACC4"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Email: </w:t>
      </w:r>
      <w:hyperlink r:id="rId14" w:history="1">
        <w:r w:rsidRPr="00077B46">
          <w:rPr>
            <w:rStyle w:val="Hyperlink"/>
            <w:rFonts w:ascii="Century Gothic" w:hAnsi="Century Gothic"/>
            <w:sz w:val="19"/>
            <w:szCs w:val="19"/>
          </w:rPr>
          <w:t>pfm@pfmsearch.com</w:t>
        </w:r>
      </w:hyperlink>
      <w:r w:rsidRPr="00077B46">
        <w:rPr>
          <w:rFonts w:ascii="Century Gothic" w:hAnsi="Century Gothic"/>
          <w:sz w:val="19"/>
          <w:szCs w:val="19"/>
        </w:rPr>
        <w:t xml:space="preserve"> </w:t>
      </w:r>
    </w:p>
    <w:p w14:paraId="03768286" w14:textId="2754D88F" w:rsidR="004D60F0" w:rsidRPr="00077B46" w:rsidRDefault="00213B51" w:rsidP="00077B46">
      <w:pPr>
        <w:ind w:left="1843"/>
        <w:rPr>
          <w:rFonts w:ascii="Century Gothic" w:hAnsi="Century Gothic"/>
          <w:sz w:val="19"/>
          <w:szCs w:val="19"/>
        </w:rPr>
      </w:pPr>
      <w:r w:rsidRPr="00077B46">
        <w:rPr>
          <w:rFonts w:ascii="Century Gothic" w:hAnsi="Century Gothic"/>
          <w:sz w:val="19"/>
          <w:szCs w:val="19"/>
        </w:rPr>
        <w:t xml:space="preserve">Website: </w:t>
      </w:r>
      <w:hyperlink r:id="rId15" w:history="1">
        <w:r w:rsidRPr="00077B46">
          <w:rPr>
            <w:rStyle w:val="Hyperlink"/>
            <w:rFonts w:ascii="Century Gothic" w:hAnsi="Century Gothic"/>
            <w:sz w:val="19"/>
            <w:szCs w:val="19"/>
          </w:rPr>
          <w:t>www.pfmsearch.com</w:t>
        </w:r>
      </w:hyperlink>
      <w:r w:rsidRPr="00077B46">
        <w:rPr>
          <w:rFonts w:ascii="Century Gothic" w:hAnsi="Century Gothic"/>
          <w:sz w:val="19"/>
          <w:szCs w:val="19"/>
        </w:rPr>
        <w:t xml:space="preserve"> </w:t>
      </w:r>
      <w:bookmarkEnd w:id="0"/>
    </w:p>
    <w:sectPr w:rsidR="004D60F0" w:rsidRPr="00077B46" w:rsidSect="00077B46">
      <w:headerReference w:type="even" r:id="rId16"/>
      <w:headerReference w:type="default" r:id="rId17"/>
      <w:footerReference w:type="even" r:id="rId18"/>
      <w:footerReference w:type="default" r:id="rId19"/>
      <w:headerReference w:type="first" r:id="rId20"/>
      <w:footerReference w:type="first" r:id="rId21"/>
      <w:pgSz w:w="12240" w:h="15840"/>
      <w:pgMar w:top="2127" w:right="1797" w:bottom="568" w:left="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4A3D" w14:textId="77777777" w:rsidR="009523F2" w:rsidRDefault="009523F2">
      <w:r>
        <w:separator/>
      </w:r>
    </w:p>
  </w:endnote>
  <w:endnote w:type="continuationSeparator" w:id="0">
    <w:p w14:paraId="5D6353C2" w14:textId="77777777" w:rsidR="009523F2" w:rsidRDefault="009523F2">
      <w:r>
        <w:continuationSeparator/>
      </w:r>
    </w:p>
  </w:endnote>
  <w:endnote w:type="continuationNotice" w:id="1">
    <w:p w14:paraId="45EF83FD" w14:textId="77777777" w:rsidR="009523F2" w:rsidRDefault="00952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20B0604020202020204"/>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71D4" w14:textId="77777777" w:rsidR="00476FD3" w:rsidRDefault="00476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1DBC" w14:textId="031B065F" w:rsidR="005A3D64" w:rsidRDefault="005A3D64">
    <w:pPr>
      <w:pStyle w:val="Footer"/>
    </w:pPr>
    <w:r>
      <w:rPr>
        <w:noProof/>
      </w:rPr>
      <w:drawing>
        <wp:anchor distT="0" distB="0" distL="0" distR="0" simplePos="0" relativeHeight="251658243" behindDoc="0" locked="0" layoutInCell="1" allowOverlap="1" wp14:anchorId="3ED02448" wp14:editId="7137DEBF">
          <wp:simplePos x="0" y="0"/>
          <wp:positionH relativeFrom="page">
            <wp:posOffset>0</wp:posOffset>
          </wp:positionH>
          <wp:positionV relativeFrom="page">
            <wp:posOffset>9136380</wp:posOffset>
          </wp:positionV>
          <wp:extent cx="7772400" cy="914400"/>
          <wp:effectExtent l="0" t="0" r="0" b="0"/>
          <wp:wrapSquare wrapText="bothSides" distT="0" distB="0" distL="0" distR="0"/>
          <wp:docPr id="1073741935" name="officeArt object"/>
          <wp:cNvGraphicFramePr/>
          <a:graphic xmlns:a="http://schemas.openxmlformats.org/drawingml/2006/main">
            <a:graphicData uri="http://schemas.openxmlformats.org/drawingml/2006/picture">
              <pic:pic xmlns:pic="http://schemas.openxmlformats.org/drawingml/2006/picture">
                <pic:nvPicPr>
                  <pic:cNvPr id="1073741828" name="2nd sheet footer Jul18 1.png"/>
                  <pic:cNvPicPr>
                    <a:picLocks noChangeAspect="1"/>
                  </pic:cNvPicPr>
                </pic:nvPicPr>
                <pic:blipFill>
                  <a:blip r:embed="rId1"/>
                  <a:srcRect/>
                  <a:stretch>
                    <a:fillRect/>
                  </a:stretch>
                </pic:blipFill>
                <pic:spPr>
                  <a:xfrm>
                    <a:off x="0" y="0"/>
                    <a:ext cx="7772400" cy="914400"/>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042D" w14:textId="5C6CBE68" w:rsidR="009B2C51" w:rsidRDefault="009B2C51">
    <w:pPr>
      <w:pStyle w:val="Footer"/>
    </w:pPr>
    <w:r>
      <w:rPr>
        <w:noProof/>
      </w:rPr>
      <w:drawing>
        <wp:anchor distT="0" distB="0" distL="0" distR="0" simplePos="0" relativeHeight="251658240" behindDoc="0" locked="0" layoutInCell="1" allowOverlap="1" wp14:anchorId="52D17505" wp14:editId="444CC43D">
          <wp:simplePos x="0" y="0"/>
          <wp:positionH relativeFrom="page">
            <wp:posOffset>0</wp:posOffset>
          </wp:positionH>
          <wp:positionV relativeFrom="page">
            <wp:posOffset>10060305</wp:posOffset>
          </wp:positionV>
          <wp:extent cx="7772400" cy="914400"/>
          <wp:effectExtent l="0" t="0" r="0" b="0"/>
          <wp:wrapSquare wrapText="bothSides" distT="0" distB="0" distL="0" distR="0"/>
          <wp:docPr id="1073741938" name="officeArt object"/>
          <wp:cNvGraphicFramePr/>
          <a:graphic xmlns:a="http://schemas.openxmlformats.org/drawingml/2006/main">
            <a:graphicData uri="http://schemas.openxmlformats.org/drawingml/2006/picture">
              <pic:pic xmlns:pic="http://schemas.openxmlformats.org/drawingml/2006/picture">
                <pic:nvPicPr>
                  <pic:cNvPr id="1073741827" name="letterhead footer Jul18 1.png"/>
                  <pic:cNvPicPr>
                    <a:picLocks noChangeAspect="1"/>
                  </pic:cNvPicPr>
                </pic:nvPicPr>
                <pic:blipFill>
                  <a:blip r:embed="rId1"/>
                  <a:srcRect/>
                  <a:stretch>
                    <a:fillRect/>
                  </a:stretch>
                </pic:blipFill>
                <pic:spPr>
                  <a:xfrm>
                    <a:off x="0" y="0"/>
                    <a:ext cx="7772400" cy="91440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A113B" w14:textId="77777777" w:rsidR="009523F2" w:rsidRDefault="009523F2">
      <w:r>
        <w:separator/>
      </w:r>
    </w:p>
  </w:footnote>
  <w:footnote w:type="continuationSeparator" w:id="0">
    <w:p w14:paraId="28F0B2B8" w14:textId="77777777" w:rsidR="009523F2" w:rsidRDefault="009523F2">
      <w:r>
        <w:continuationSeparator/>
      </w:r>
    </w:p>
  </w:footnote>
  <w:footnote w:type="continuationNotice" w:id="1">
    <w:p w14:paraId="1CE58489" w14:textId="77777777" w:rsidR="009523F2" w:rsidRDefault="00952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8456" w14:textId="77777777" w:rsidR="00476FD3" w:rsidRDefault="00476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E9B9" w14:textId="3DD6A2C8" w:rsidR="004D60F0" w:rsidRDefault="00BF5172">
    <w:pPr>
      <w:pStyle w:val="HeaderFooter"/>
    </w:pPr>
    <w:r>
      <w:rPr>
        <w:noProof/>
      </w:rPr>
      <w:drawing>
        <wp:anchor distT="0" distB="0" distL="114300" distR="114300" simplePos="0" relativeHeight="251658242" behindDoc="1" locked="0" layoutInCell="1" allowOverlap="1" wp14:anchorId="22E022FC" wp14:editId="0BAADD9D">
          <wp:simplePos x="0" y="0"/>
          <wp:positionH relativeFrom="page">
            <wp:posOffset>5600700</wp:posOffset>
          </wp:positionH>
          <wp:positionV relativeFrom="paragraph">
            <wp:posOffset>400050</wp:posOffset>
          </wp:positionV>
          <wp:extent cx="1880235" cy="975372"/>
          <wp:effectExtent l="0" t="0" r="0" b="0"/>
          <wp:wrapNone/>
          <wp:docPr id="1073741933" name="Picture 107374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C-NEW.png"/>
                  <pic:cNvPicPr/>
                </pic:nvPicPr>
                <pic:blipFill>
                  <a:blip r:embed="rId1">
                    <a:extLst>
                      <a:ext uri="{28A0092B-C50C-407E-A947-70E740481C1C}">
                        <a14:useLocalDpi xmlns:a14="http://schemas.microsoft.com/office/drawing/2010/main" val="0"/>
                      </a:ext>
                    </a:extLst>
                  </a:blip>
                  <a:stretch>
                    <a:fillRect/>
                  </a:stretch>
                </pic:blipFill>
                <pic:spPr>
                  <a:xfrm>
                    <a:off x="0" y="0"/>
                    <a:ext cx="1890063" cy="980470"/>
                  </a:xfrm>
                  <a:prstGeom prst="rect">
                    <a:avLst/>
                  </a:prstGeom>
                </pic:spPr>
              </pic:pic>
            </a:graphicData>
          </a:graphic>
          <wp14:sizeRelH relativeFrom="margin">
            <wp14:pctWidth>0</wp14:pctWidth>
          </wp14:sizeRelH>
          <wp14:sizeRelV relativeFrom="margin">
            <wp14:pctHeight>0</wp14:pctHeight>
          </wp14:sizeRelV>
        </wp:anchor>
      </w:drawing>
    </w:r>
    <w:r w:rsidR="00F50B66">
      <w:rPr>
        <w:noProof/>
      </w:rPr>
      <w:drawing>
        <wp:inline distT="0" distB="0" distL="0" distR="0" wp14:anchorId="4627EB3B" wp14:editId="6E2FB496">
          <wp:extent cx="2475745" cy="1270571"/>
          <wp:effectExtent l="0" t="0" r="0" b="0"/>
          <wp:docPr id="1073741934" name="officeArt object"/>
          <wp:cNvGraphicFramePr/>
          <a:graphic xmlns:a="http://schemas.openxmlformats.org/drawingml/2006/main">
            <a:graphicData uri="http://schemas.openxmlformats.org/drawingml/2006/picture">
              <pic:pic xmlns:pic="http://schemas.openxmlformats.org/drawingml/2006/picture">
                <pic:nvPicPr>
                  <pic:cNvPr id="1073741825" name="letterhead header icon 1.png"/>
                  <pic:cNvPicPr>
                    <a:picLocks noChangeAspect="1"/>
                  </pic:cNvPicPr>
                </pic:nvPicPr>
                <pic:blipFill>
                  <a:blip r:embed="rId2"/>
                  <a:srcRect t="786" b="786"/>
                  <a:stretch>
                    <a:fillRect/>
                  </a:stretch>
                </pic:blipFill>
                <pic:spPr>
                  <a:xfrm>
                    <a:off x="0" y="0"/>
                    <a:ext cx="2475745" cy="1270571"/>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93F7" w14:textId="65C48288" w:rsidR="004D60F0" w:rsidRDefault="008E0E1E">
    <w:pPr>
      <w:pStyle w:val="HeaderFooter"/>
    </w:pPr>
    <w:r>
      <w:rPr>
        <w:noProof/>
      </w:rPr>
      <w:drawing>
        <wp:anchor distT="0" distB="0" distL="114300" distR="114300" simplePos="0" relativeHeight="251658241" behindDoc="1" locked="0" layoutInCell="1" allowOverlap="1" wp14:anchorId="60A3287E" wp14:editId="3B0A74A3">
          <wp:simplePos x="0" y="0"/>
          <wp:positionH relativeFrom="page">
            <wp:posOffset>5438775</wp:posOffset>
          </wp:positionH>
          <wp:positionV relativeFrom="paragraph">
            <wp:posOffset>319921</wp:posOffset>
          </wp:positionV>
          <wp:extent cx="1880235" cy="975372"/>
          <wp:effectExtent l="0" t="0" r="0" b="0"/>
          <wp:wrapNone/>
          <wp:docPr id="1073741936" name="Picture 107374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C-NEW.png"/>
                  <pic:cNvPicPr/>
                </pic:nvPicPr>
                <pic:blipFill>
                  <a:blip r:embed="rId1">
                    <a:extLst>
                      <a:ext uri="{28A0092B-C50C-407E-A947-70E740481C1C}">
                        <a14:useLocalDpi xmlns:a14="http://schemas.microsoft.com/office/drawing/2010/main" val="0"/>
                      </a:ext>
                    </a:extLst>
                  </a:blip>
                  <a:stretch>
                    <a:fillRect/>
                  </a:stretch>
                </pic:blipFill>
                <pic:spPr>
                  <a:xfrm>
                    <a:off x="0" y="0"/>
                    <a:ext cx="1890063" cy="980470"/>
                  </a:xfrm>
                  <a:prstGeom prst="rect">
                    <a:avLst/>
                  </a:prstGeom>
                </pic:spPr>
              </pic:pic>
            </a:graphicData>
          </a:graphic>
          <wp14:sizeRelH relativeFrom="margin">
            <wp14:pctWidth>0</wp14:pctWidth>
          </wp14:sizeRelH>
          <wp14:sizeRelV relativeFrom="margin">
            <wp14:pctHeight>0</wp14:pctHeight>
          </wp14:sizeRelV>
        </wp:anchor>
      </w:drawing>
    </w:r>
    <w:r w:rsidR="00F50B66">
      <w:rPr>
        <w:noProof/>
      </w:rPr>
      <w:drawing>
        <wp:inline distT="0" distB="0" distL="0" distR="0" wp14:anchorId="0B7451DB" wp14:editId="3ED0856E">
          <wp:extent cx="2433203" cy="1267293"/>
          <wp:effectExtent l="0" t="0" r="0" b="0"/>
          <wp:docPr id="1073741937" name="officeArt object"/>
          <wp:cNvGraphicFramePr/>
          <a:graphic xmlns:a="http://schemas.openxmlformats.org/drawingml/2006/main">
            <a:graphicData uri="http://schemas.openxmlformats.org/drawingml/2006/picture">
              <pic:pic xmlns:pic="http://schemas.openxmlformats.org/drawingml/2006/picture">
                <pic:nvPicPr>
                  <pic:cNvPr id="1073741826" name="letterhead header full logo 1.png"/>
                  <pic:cNvPicPr>
                    <a:picLocks noChangeAspect="1"/>
                  </pic:cNvPicPr>
                </pic:nvPicPr>
                <pic:blipFill>
                  <a:blip r:embed="rId2"/>
                  <a:srcRect t="55" b="55"/>
                  <a:stretch>
                    <a:fillRect/>
                  </a:stretch>
                </pic:blipFill>
                <pic:spPr>
                  <a:xfrm>
                    <a:off x="0" y="0"/>
                    <a:ext cx="2433203" cy="126729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19B1"/>
    <w:multiLevelType w:val="hybridMultilevel"/>
    <w:tmpl w:val="91725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6F2493"/>
    <w:multiLevelType w:val="hybridMultilevel"/>
    <w:tmpl w:val="A0EC0488"/>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 w15:restartNumberingAfterBreak="0">
    <w:nsid w:val="3F1121AA"/>
    <w:multiLevelType w:val="hybridMultilevel"/>
    <w:tmpl w:val="C42C5D5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44873CB0"/>
    <w:multiLevelType w:val="hybridMultilevel"/>
    <w:tmpl w:val="BEECFD36"/>
    <w:lvl w:ilvl="0" w:tplc="10090001">
      <w:start w:val="1"/>
      <w:numFmt w:val="bullet"/>
      <w:lvlText w:val=""/>
      <w:lvlJc w:val="left"/>
      <w:pPr>
        <w:ind w:left="2592" w:hanging="360"/>
      </w:pPr>
      <w:rPr>
        <w:rFonts w:ascii="Symbol" w:hAnsi="Symbol" w:hint="default"/>
      </w:rPr>
    </w:lvl>
    <w:lvl w:ilvl="1" w:tplc="10090003" w:tentative="1">
      <w:start w:val="1"/>
      <w:numFmt w:val="bullet"/>
      <w:lvlText w:val="o"/>
      <w:lvlJc w:val="left"/>
      <w:pPr>
        <w:ind w:left="3312" w:hanging="360"/>
      </w:pPr>
      <w:rPr>
        <w:rFonts w:ascii="Courier New" w:hAnsi="Courier New" w:cs="Courier New" w:hint="default"/>
      </w:rPr>
    </w:lvl>
    <w:lvl w:ilvl="2" w:tplc="10090005" w:tentative="1">
      <w:start w:val="1"/>
      <w:numFmt w:val="bullet"/>
      <w:lvlText w:val=""/>
      <w:lvlJc w:val="left"/>
      <w:pPr>
        <w:ind w:left="4032" w:hanging="360"/>
      </w:pPr>
      <w:rPr>
        <w:rFonts w:ascii="Wingdings" w:hAnsi="Wingdings" w:hint="default"/>
      </w:rPr>
    </w:lvl>
    <w:lvl w:ilvl="3" w:tplc="10090001" w:tentative="1">
      <w:start w:val="1"/>
      <w:numFmt w:val="bullet"/>
      <w:lvlText w:val=""/>
      <w:lvlJc w:val="left"/>
      <w:pPr>
        <w:ind w:left="4752" w:hanging="360"/>
      </w:pPr>
      <w:rPr>
        <w:rFonts w:ascii="Symbol" w:hAnsi="Symbol" w:hint="default"/>
      </w:rPr>
    </w:lvl>
    <w:lvl w:ilvl="4" w:tplc="10090003" w:tentative="1">
      <w:start w:val="1"/>
      <w:numFmt w:val="bullet"/>
      <w:lvlText w:val="o"/>
      <w:lvlJc w:val="left"/>
      <w:pPr>
        <w:ind w:left="5472" w:hanging="360"/>
      </w:pPr>
      <w:rPr>
        <w:rFonts w:ascii="Courier New" w:hAnsi="Courier New" w:cs="Courier New" w:hint="default"/>
      </w:rPr>
    </w:lvl>
    <w:lvl w:ilvl="5" w:tplc="10090005" w:tentative="1">
      <w:start w:val="1"/>
      <w:numFmt w:val="bullet"/>
      <w:lvlText w:val=""/>
      <w:lvlJc w:val="left"/>
      <w:pPr>
        <w:ind w:left="6192" w:hanging="360"/>
      </w:pPr>
      <w:rPr>
        <w:rFonts w:ascii="Wingdings" w:hAnsi="Wingdings" w:hint="default"/>
      </w:rPr>
    </w:lvl>
    <w:lvl w:ilvl="6" w:tplc="10090001" w:tentative="1">
      <w:start w:val="1"/>
      <w:numFmt w:val="bullet"/>
      <w:lvlText w:val=""/>
      <w:lvlJc w:val="left"/>
      <w:pPr>
        <w:ind w:left="6912" w:hanging="360"/>
      </w:pPr>
      <w:rPr>
        <w:rFonts w:ascii="Symbol" w:hAnsi="Symbol" w:hint="default"/>
      </w:rPr>
    </w:lvl>
    <w:lvl w:ilvl="7" w:tplc="10090003" w:tentative="1">
      <w:start w:val="1"/>
      <w:numFmt w:val="bullet"/>
      <w:lvlText w:val="o"/>
      <w:lvlJc w:val="left"/>
      <w:pPr>
        <w:ind w:left="7632" w:hanging="360"/>
      </w:pPr>
      <w:rPr>
        <w:rFonts w:ascii="Courier New" w:hAnsi="Courier New" w:cs="Courier New" w:hint="default"/>
      </w:rPr>
    </w:lvl>
    <w:lvl w:ilvl="8" w:tplc="10090005" w:tentative="1">
      <w:start w:val="1"/>
      <w:numFmt w:val="bullet"/>
      <w:lvlText w:val=""/>
      <w:lvlJc w:val="left"/>
      <w:pPr>
        <w:ind w:left="8352" w:hanging="360"/>
      </w:pPr>
      <w:rPr>
        <w:rFonts w:ascii="Wingdings" w:hAnsi="Wingdings" w:hint="default"/>
      </w:rPr>
    </w:lvl>
  </w:abstractNum>
  <w:abstractNum w:abstractNumId="4" w15:restartNumberingAfterBreak="0">
    <w:nsid w:val="4A073580"/>
    <w:multiLevelType w:val="hybridMultilevel"/>
    <w:tmpl w:val="4EAC795A"/>
    <w:lvl w:ilvl="0" w:tplc="10090001">
      <w:start w:val="1"/>
      <w:numFmt w:val="bullet"/>
      <w:lvlText w:val=""/>
      <w:lvlJc w:val="left"/>
      <w:pPr>
        <w:ind w:left="2592" w:hanging="360"/>
      </w:pPr>
      <w:rPr>
        <w:rFonts w:ascii="Symbol" w:hAnsi="Symbol" w:hint="default"/>
      </w:rPr>
    </w:lvl>
    <w:lvl w:ilvl="1" w:tplc="10090003" w:tentative="1">
      <w:start w:val="1"/>
      <w:numFmt w:val="bullet"/>
      <w:lvlText w:val="o"/>
      <w:lvlJc w:val="left"/>
      <w:pPr>
        <w:ind w:left="3312" w:hanging="360"/>
      </w:pPr>
      <w:rPr>
        <w:rFonts w:ascii="Courier New" w:hAnsi="Courier New" w:cs="Courier New" w:hint="default"/>
      </w:rPr>
    </w:lvl>
    <w:lvl w:ilvl="2" w:tplc="10090005" w:tentative="1">
      <w:start w:val="1"/>
      <w:numFmt w:val="bullet"/>
      <w:lvlText w:val=""/>
      <w:lvlJc w:val="left"/>
      <w:pPr>
        <w:ind w:left="4032" w:hanging="360"/>
      </w:pPr>
      <w:rPr>
        <w:rFonts w:ascii="Wingdings" w:hAnsi="Wingdings" w:hint="default"/>
      </w:rPr>
    </w:lvl>
    <w:lvl w:ilvl="3" w:tplc="10090001" w:tentative="1">
      <w:start w:val="1"/>
      <w:numFmt w:val="bullet"/>
      <w:lvlText w:val=""/>
      <w:lvlJc w:val="left"/>
      <w:pPr>
        <w:ind w:left="4752" w:hanging="360"/>
      </w:pPr>
      <w:rPr>
        <w:rFonts w:ascii="Symbol" w:hAnsi="Symbol" w:hint="default"/>
      </w:rPr>
    </w:lvl>
    <w:lvl w:ilvl="4" w:tplc="10090003" w:tentative="1">
      <w:start w:val="1"/>
      <w:numFmt w:val="bullet"/>
      <w:lvlText w:val="o"/>
      <w:lvlJc w:val="left"/>
      <w:pPr>
        <w:ind w:left="5472" w:hanging="360"/>
      </w:pPr>
      <w:rPr>
        <w:rFonts w:ascii="Courier New" w:hAnsi="Courier New" w:cs="Courier New" w:hint="default"/>
      </w:rPr>
    </w:lvl>
    <w:lvl w:ilvl="5" w:tplc="10090005" w:tentative="1">
      <w:start w:val="1"/>
      <w:numFmt w:val="bullet"/>
      <w:lvlText w:val=""/>
      <w:lvlJc w:val="left"/>
      <w:pPr>
        <w:ind w:left="6192" w:hanging="360"/>
      </w:pPr>
      <w:rPr>
        <w:rFonts w:ascii="Wingdings" w:hAnsi="Wingdings" w:hint="default"/>
      </w:rPr>
    </w:lvl>
    <w:lvl w:ilvl="6" w:tplc="10090001" w:tentative="1">
      <w:start w:val="1"/>
      <w:numFmt w:val="bullet"/>
      <w:lvlText w:val=""/>
      <w:lvlJc w:val="left"/>
      <w:pPr>
        <w:ind w:left="6912" w:hanging="360"/>
      </w:pPr>
      <w:rPr>
        <w:rFonts w:ascii="Symbol" w:hAnsi="Symbol" w:hint="default"/>
      </w:rPr>
    </w:lvl>
    <w:lvl w:ilvl="7" w:tplc="10090003" w:tentative="1">
      <w:start w:val="1"/>
      <w:numFmt w:val="bullet"/>
      <w:lvlText w:val="o"/>
      <w:lvlJc w:val="left"/>
      <w:pPr>
        <w:ind w:left="7632" w:hanging="360"/>
      </w:pPr>
      <w:rPr>
        <w:rFonts w:ascii="Courier New" w:hAnsi="Courier New" w:cs="Courier New" w:hint="default"/>
      </w:rPr>
    </w:lvl>
    <w:lvl w:ilvl="8" w:tplc="10090005" w:tentative="1">
      <w:start w:val="1"/>
      <w:numFmt w:val="bullet"/>
      <w:lvlText w:val=""/>
      <w:lvlJc w:val="left"/>
      <w:pPr>
        <w:ind w:left="8352" w:hanging="360"/>
      </w:pPr>
      <w:rPr>
        <w:rFonts w:ascii="Wingdings" w:hAnsi="Wingdings" w:hint="default"/>
      </w:rPr>
    </w:lvl>
  </w:abstractNum>
  <w:abstractNum w:abstractNumId="5" w15:restartNumberingAfterBreak="0">
    <w:nsid w:val="5DC93BA5"/>
    <w:multiLevelType w:val="hybridMultilevel"/>
    <w:tmpl w:val="E47E5A78"/>
    <w:lvl w:ilvl="0" w:tplc="10090001">
      <w:start w:val="1"/>
      <w:numFmt w:val="bullet"/>
      <w:lvlText w:val=""/>
      <w:lvlJc w:val="left"/>
      <w:pPr>
        <w:ind w:left="1968" w:hanging="360"/>
      </w:pPr>
      <w:rPr>
        <w:rFonts w:ascii="Symbol" w:hAnsi="Symbol" w:hint="default"/>
      </w:rPr>
    </w:lvl>
    <w:lvl w:ilvl="1" w:tplc="10090003" w:tentative="1">
      <w:start w:val="1"/>
      <w:numFmt w:val="bullet"/>
      <w:lvlText w:val="o"/>
      <w:lvlJc w:val="left"/>
      <w:pPr>
        <w:ind w:left="2688" w:hanging="360"/>
      </w:pPr>
      <w:rPr>
        <w:rFonts w:ascii="Courier New" w:hAnsi="Courier New" w:cs="Courier New" w:hint="default"/>
      </w:rPr>
    </w:lvl>
    <w:lvl w:ilvl="2" w:tplc="10090005" w:tentative="1">
      <w:start w:val="1"/>
      <w:numFmt w:val="bullet"/>
      <w:lvlText w:val=""/>
      <w:lvlJc w:val="left"/>
      <w:pPr>
        <w:ind w:left="3408" w:hanging="360"/>
      </w:pPr>
      <w:rPr>
        <w:rFonts w:ascii="Wingdings" w:hAnsi="Wingdings" w:hint="default"/>
      </w:rPr>
    </w:lvl>
    <w:lvl w:ilvl="3" w:tplc="10090001" w:tentative="1">
      <w:start w:val="1"/>
      <w:numFmt w:val="bullet"/>
      <w:lvlText w:val=""/>
      <w:lvlJc w:val="left"/>
      <w:pPr>
        <w:ind w:left="4128" w:hanging="360"/>
      </w:pPr>
      <w:rPr>
        <w:rFonts w:ascii="Symbol" w:hAnsi="Symbol" w:hint="default"/>
      </w:rPr>
    </w:lvl>
    <w:lvl w:ilvl="4" w:tplc="10090003" w:tentative="1">
      <w:start w:val="1"/>
      <w:numFmt w:val="bullet"/>
      <w:lvlText w:val="o"/>
      <w:lvlJc w:val="left"/>
      <w:pPr>
        <w:ind w:left="4848" w:hanging="360"/>
      </w:pPr>
      <w:rPr>
        <w:rFonts w:ascii="Courier New" w:hAnsi="Courier New" w:cs="Courier New" w:hint="default"/>
      </w:rPr>
    </w:lvl>
    <w:lvl w:ilvl="5" w:tplc="10090005" w:tentative="1">
      <w:start w:val="1"/>
      <w:numFmt w:val="bullet"/>
      <w:lvlText w:val=""/>
      <w:lvlJc w:val="left"/>
      <w:pPr>
        <w:ind w:left="5568" w:hanging="360"/>
      </w:pPr>
      <w:rPr>
        <w:rFonts w:ascii="Wingdings" w:hAnsi="Wingdings" w:hint="default"/>
      </w:rPr>
    </w:lvl>
    <w:lvl w:ilvl="6" w:tplc="10090001" w:tentative="1">
      <w:start w:val="1"/>
      <w:numFmt w:val="bullet"/>
      <w:lvlText w:val=""/>
      <w:lvlJc w:val="left"/>
      <w:pPr>
        <w:ind w:left="6288" w:hanging="360"/>
      </w:pPr>
      <w:rPr>
        <w:rFonts w:ascii="Symbol" w:hAnsi="Symbol" w:hint="default"/>
      </w:rPr>
    </w:lvl>
    <w:lvl w:ilvl="7" w:tplc="10090003" w:tentative="1">
      <w:start w:val="1"/>
      <w:numFmt w:val="bullet"/>
      <w:lvlText w:val="o"/>
      <w:lvlJc w:val="left"/>
      <w:pPr>
        <w:ind w:left="7008" w:hanging="360"/>
      </w:pPr>
      <w:rPr>
        <w:rFonts w:ascii="Courier New" w:hAnsi="Courier New" w:cs="Courier New" w:hint="default"/>
      </w:rPr>
    </w:lvl>
    <w:lvl w:ilvl="8" w:tplc="10090005" w:tentative="1">
      <w:start w:val="1"/>
      <w:numFmt w:val="bullet"/>
      <w:lvlText w:val=""/>
      <w:lvlJc w:val="left"/>
      <w:pPr>
        <w:ind w:left="7728" w:hanging="360"/>
      </w:pPr>
      <w:rPr>
        <w:rFonts w:ascii="Wingdings" w:hAnsi="Wingdings" w:hint="default"/>
      </w:rPr>
    </w:lvl>
  </w:abstractNum>
  <w:abstractNum w:abstractNumId="6" w15:restartNumberingAfterBreak="0">
    <w:nsid w:val="5E6B05E9"/>
    <w:multiLevelType w:val="hybridMultilevel"/>
    <w:tmpl w:val="4A80666E"/>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6D465E53"/>
    <w:multiLevelType w:val="hybridMultilevel"/>
    <w:tmpl w:val="D3644E0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55499273">
    <w:abstractNumId w:val="2"/>
  </w:num>
  <w:num w:numId="2" w16cid:durableId="1505824449">
    <w:abstractNumId w:val="6"/>
  </w:num>
  <w:num w:numId="3" w16cid:durableId="640499173">
    <w:abstractNumId w:val="7"/>
  </w:num>
  <w:num w:numId="4" w16cid:durableId="20476470">
    <w:abstractNumId w:val="0"/>
  </w:num>
  <w:num w:numId="5" w16cid:durableId="491991866">
    <w:abstractNumId w:val="1"/>
  </w:num>
  <w:num w:numId="6" w16cid:durableId="750661803">
    <w:abstractNumId w:val="4"/>
  </w:num>
  <w:num w:numId="7" w16cid:durableId="2139950899">
    <w:abstractNumId w:val="3"/>
  </w:num>
  <w:num w:numId="8" w16cid:durableId="108740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isplayBackgroundShape/>
  <w:proofState w:spelling="clean" w:grammar="clean"/>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51"/>
    <w:rsid w:val="000172A7"/>
    <w:rsid w:val="00042478"/>
    <w:rsid w:val="00045BA3"/>
    <w:rsid w:val="00054F6B"/>
    <w:rsid w:val="000570C4"/>
    <w:rsid w:val="00060D7C"/>
    <w:rsid w:val="00077B46"/>
    <w:rsid w:val="000A0D85"/>
    <w:rsid w:val="000E20DE"/>
    <w:rsid w:val="000E238A"/>
    <w:rsid w:val="000E7E14"/>
    <w:rsid w:val="000F7138"/>
    <w:rsid w:val="00114E79"/>
    <w:rsid w:val="00116FE7"/>
    <w:rsid w:val="00145504"/>
    <w:rsid w:val="00154D3E"/>
    <w:rsid w:val="00196AA7"/>
    <w:rsid w:val="001D0D28"/>
    <w:rsid w:val="00213B51"/>
    <w:rsid w:val="00242185"/>
    <w:rsid w:val="002818A4"/>
    <w:rsid w:val="002C1997"/>
    <w:rsid w:val="00312E44"/>
    <w:rsid w:val="00382681"/>
    <w:rsid w:val="003F37EB"/>
    <w:rsid w:val="00437B58"/>
    <w:rsid w:val="00454019"/>
    <w:rsid w:val="00476FD3"/>
    <w:rsid w:val="004D60F0"/>
    <w:rsid w:val="004F100C"/>
    <w:rsid w:val="00505947"/>
    <w:rsid w:val="005A3D64"/>
    <w:rsid w:val="005A45FC"/>
    <w:rsid w:val="005B2EFC"/>
    <w:rsid w:val="005B5854"/>
    <w:rsid w:val="005D5E95"/>
    <w:rsid w:val="006A0F8C"/>
    <w:rsid w:val="006C0B47"/>
    <w:rsid w:val="00757828"/>
    <w:rsid w:val="007B2308"/>
    <w:rsid w:val="007B302F"/>
    <w:rsid w:val="007D76E3"/>
    <w:rsid w:val="007F0417"/>
    <w:rsid w:val="00850196"/>
    <w:rsid w:val="008628B1"/>
    <w:rsid w:val="00880B2B"/>
    <w:rsid w:val="008A2491"/>
    <w:rsid w:val="008E0E1E"/>
    <w:rsid w:val="008E13D0"/>
    <w:rsid w:val="009523F2"/>
    <w:rsid w:val="0097023F"/>
    <w:rsid w:val="009B2C51"/>
    <w:rsid w:val="00A53CE6"/>
    <w:rsid w:val="00A65286"/>
    <w:rsid w:val="00AB67AD"/>
    <w:rsid w:val="00AC17F6"/>
    <w:rsid w:val="00B13BDF"/>
    <w:rsid w:val="00B25B24"/>
    <w:rsid w:val="00B710CF"/>
    <w:rsid w:val="00BA050A"/>
    <w:rsid w:val="00BD0DFF"/>
    <w:rsid w:val="00BE638E"/>
    <w:rsid w:val="00BF5172"/>
    <w:rsid w:val="00C00887"/>
    <w:rsid w:val="00CE31F7"/>
    <w:rsid w:val="00D16AA8"/>
    <w:rsid w:val="00D90B9E"/>
    <w:rsid w:val="00E027DB"/>
    <w:rsid w:val="00E26DE9"/>
    <w:rsid w:val="00F0319A"/>
    <w:rsid w:val="00F17F5A"/>
    <w:rsid w:val="00F30CCA"/>
    <w:rsid w:val="00F50B66"/>
    <w:rsid w:val="00FC6BB0"/>
    <w:rsid w:val="00FD4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BC558"/>
  <w15:docId w15:val="{5AF86C33-4F42-4614-AE49-00A31ED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4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bdr w:val="none" w:sz="0" w:space="0" w:color="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styleId="BalloonText">
    <w:name w:val="Balloon Text"/>
    <w:basedOn w:val="Normal"/>
    <w:link w:val="BalloonTextChar"/>
    <w:uiPriority w:val="99"/>
    <w:semiHidden/>
    <w:unhideWhenUsed/>
    <w:rsid w:val="00213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B51"/>
    <w:rPr>
      <w:rFonts w:ascii="Segoe UI" w:eastAsia="Cambria" w:hAnsi="Segoe UI" w:cs="Segoe UI"/>
      <w:color w:val="000000"/>
      <w:sz w:val="18"/>
      <w:szCs w:val="18"/>
      <w:u w:color="000000"/>
    </w:rPr>
  </w:style>
  <w:style w:type="paragraph" w:styleId="ListParagraph">
    <w:name w:val="List Paragraph"/>
    <w:basedOn w:val="Normal"/>
    <w:uiPriority w:val="34"/>
    <w:qFormat/>
    <w:rsid w:val="00213B51"/>
    <w:pPr>
      <w:ind w:left="720"/>
    </w:pPr>
  </w:style>
  <w:style w:type="paragraph" w:styleId="Header">
    <w:name w:val="header"/>
    <w:basedOn w:val="Normal"/>
    <w:link w:val="HeaderChar"/>
    <w:uiPriority w:val="99"/>
    <w:unhideWhenUsed/>
    <w:rsid w:val="00213B51"/>
    <w:pPr>
      <w:tabs>
        <w:tab w:val="center" w:pos="4680"/>
        <w:tab w:val="right" w:pos="9360"/>
      </w:tabs>
    </w:pPr>
  </w:style>
  <w:style w:type="character" w:customStyle="1" w:styleId="HeaderChar">
    <w:name w:val="Header Char"/>
    <w:basedOn w:val="DefaultParagraphFont"/>
    <w:link w:val="Header"/>
    <w:uiPriority w:val="99"/>
    <w:rsid w:val="00213B51"/>
    <w:rPr>
      <w:rFonts w:ascii="Cambria" w:eastAsia="Cambria" w:hAnsi="Cambria"/>
      <w:sz w:val="24"/>
      <w:bdr w:val="none" w:sz="0" w:space="0" w:color="auto"/>
      <w:lang w:val="en-US" w:eastAsia="en-US"/>
    </w:rPr>
  </w:style>
  <w:style w:type="paragraph" w:styleId="Footer">
    <w:name w:val="footer"/>
    <w:basedOn w:val="Normal"/>
    <w:link w:val="FooterChar"/>
    <w:uiPriority w:val="99"/>
    <w:unhideWhenUsed/>
    <w:rsid w:val="00213B51"/>
    <w:pPr>
      <w:tabs>
        <w:tab w:val="center" w:pos="4680"/>
        <w:tab w:val="right" w:pos="9360"/>
      </w:tabs>
    </w:pPr>
  </w:style>
  <w:style w:type="character" w:customStyle="1" w:styleId="FooterChar">
    <w:name w:val="Footer Char"/>
    <w:basedOn w:val="DefaultParagraphFont"/>
    <w:link w:val="Footer"/>
    <w:uiPriority w:val="99"/>
    <w:rsid w:val="00213B51"/>
    <w:rPr>
      <w:rFonts w:ascii="Cambria" w:eastAsia="Cambria" w:hAnsi="Cambria"/>
      <w:sz w:val="24"/>
      <w:bdr w:val="none" w:sz="0" w:space="0" w:color="auto"/>
      <w:lang w:val="en-US" w:eastAsia="en-US"/>
    </w:rPr>
  </w:style>
  <w:style w:type="character" w:styleId="UnresolvedMention">
    <w:name w:val="Unresolved Mention"/>
    <w:basedOn w:val="DefaultParagraphFont"/>
    <w:uiPriority w:val="99"/>
    <w:semiHidden/>
    <w:unhideWhenUsed/>
    <w:rsid w:val="00114E79"/>
    <w:rPr>
      <w:color w:val="605E5C"/>
      <w:shd w:val="clear" w:color="auto" w:fill="E1DFDD"/>
    </w:rPr>
  </w:style>
  <w:style w:type="paragraph" w:customStyle="1" w:styleId="BasicParagraph">
    <w:name w:val="[Basic Paragraph]"/>
    <w:basedOn w:val="Normal"/>
    <w:uiPriority w:val="99"/>
    <w:rsid w:val="008E0E1E"/>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CommentText">
    <w:name w:val="annotation text"/>
    <w:basedOn w:val="Normal"/>
    <w:link w:val="CommentTextChar"/>
    <w:uiPriority w:val="99"/>
    <w:unhideWhenUsed/>
    <w:rsid w:val="00CE31F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E31F7"/>
    <w:rPr>
      <w:rFonts w:asciiTheme="minorHAnsi" w:eastAsiaTheme="minorHAnsi" w:hAnsiTheme="minorHAnsi" w:cstheme="minorBidi"/>
      <w:bdr w:val="none" w:sz="0" w:space="0" w:color="auto"/>
      <w:lang w:val="en-US" w:eastAsia="en-US"/>
    </w:rPr>
  </w:style>
  <w:style w:type="paragraph" w:styleId="NoSpacing">
    <w:name w:val="No Spacing"/>
    <w:uiPriority w:val="1"/>
    <w:qFormat/>
    <w:rsid w:val="00CE31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368932">
      <w:bodyDiv w:val="1"/>
      <w:marLeft w:val="0"/>
      <w:marRight w:val="0"/>
      <w:marTop w:val="0"/>
      <w:marBottom w:val="0"/>
      <w:divBdr>
        <w:top w:val="none" w:sz="0" w:space="0" w:color="auto"/>
        <w:left w:val="none" w:sz="0" w:space="0" w:color="auto"/>
        <w:bottom w:val="none" w:sz="0" w:space="0" w:color="auto"/>
        <w:right w:val="none" w:sz="0" w:space="0" w:color="auto"/>
      </w:divBdr>
    </w:div>
    <w:div w:id="976102815">
      <w:bodyDiv w:val="1"/>
      <w:marLeft w:val="0"/>
      <w:marRight w:val="0"/>
      <w:marTop w:val="0"/>
      <w:marBottom w:val="0"/>
      <w:divBdr>
        <w:top w:val="none" w:sz="0" w:space="0" w:color="auto"/>
        <w:left w:val="none" w:sz="0" w:space="0" w:color="auto"/>
        <w:bottom w:val="none" w:sz="0" w:space="0" w:color="auto"/>
        <w:right w:val="none" w:sz="0" w:space="0" w:color="auto"/>
      </w:divBdr>
    </w:div>
    <w:div w:id="1032874858">
      <w:bodyDiv w:val="1"/>
      <w:marLeft w:val="0"/>
      <w:marRight w:val="0"/>
      <w:marTop w:val="0"/>
      <w:marBottom w:val="0"/>
      <w:divBdr>
        <w:top w:val="none" w:sz="0" w:space="0" w:color="auto"/>
        <w:left w:val="none" w:sz="0" w:space="0" w:color="auto"/>
        <w:bottom w:val="none" w:sz="0" w:space="0" w:color="auto"/>
        <w:right w:val="none" w:sz="0" w:space="0" w:color="auto"/>
      </w:divBdr>
    </w:div>
    <w:div w:id="1236820036">
      <w:bodyDiv w:val="1"/>
      <w:marLeft w:val="0"/>
      <w:marRight w:val="0"/>
      <w:marTop w:val="0"/>
      <w:marBottom w:val="0"/>
      <w:divBdr>
        <w:top w:val="none" w:sz="0" w:space="0" w:color="auto"/>
        <w:left w:val="none" w:sz="0" w:space="0" w:color="auto"/>
        <w:bottom w:val="none" w:sz="0" w:space="0" w:color="auto"/>
        <w:right w:val="none" w:sz="0" w:space="0" w:color="auto"/>
      </w:divBdr>
    </w:div>
    <w:div w:id="1505974224">
      <w:bodyDiv w:val="1"/>
      <w:marLeft w:val="0"/>
      <w:marRight w:val="0"/>
      <w:marTop w:val="0"/>
      <w:marBottom w:val="0"/>
      <w:divBdr>
        <w:top w:val="none" w:sz="0" w:space="0" w:color="auto"/>
        <w:left w:val="none" w:sz="0" w:space="0" w:color="auto"/>
        <w:bottom w:val="none" w:sz="0" w:space="0" w:color="auto"/>
        <w:right w:val="none" w:sz="0" w:space="0" w:color="auto"/>
      </w:divBdr>
    </w:div>
    <w:div w:id="1590890353">
      <w:bodyDiv w:val="1"/>
      <w:marLeft w:val="0"/>
      <w:marRight w:val="0"/>
      <w:marTop w:val="0"/>
      <w:marBottom w:val="0"/>
      <w:divBdr>
        <w:top w:val="none" w:sz="0" w:space="0" w:color="auto"/>
        <w:left w:val="none" w:sz="0" w:space="0" w:color="auto"/>
        <w:bottom w:val="none" w:sz="0" w:space="0" w:color="auto"/>
        <w:right w:val="none" w:sz="0" w:space="0" w:color="auto"/>
      </w:divBdr>
    </w:div>
    <w:div w:id="1918049668">
      <w:bodyDiv w:val="1"/>
      <w:marLeft w:val="0"/>
      <w:marRight w:val="0"/>
      <w:marTop w:val="0"/>
      <w:marBottom w:val="0"/>
      <w:divBdr>
        <w:top w:val="none" w:sz="0" w:space="0" w:color="auto"/>
        <w:left w:val="none" w:sz="0" w:space="0" w:color="auto"/>
        <w:bottom w:val="none" w:sz="0" w:space="0" w:color="auto"/>
        <w:right w:val="none" w:sz="0" w:space="0" w:color="auto"/>
      </w:divBdr>
    </w:div>
    <w:div w:id="196735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fm@pfmsearc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vs-pfm\data1\COMPANY%20FILES\S\Science%20World%20BC\Searches\Vice%20President,%20Learning%20and%20Programs%20-%202018\Research\www.pfmsearch.com%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fmsearch.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fm@pfmsearch.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adb5d6-f938-4e4f-a518-825e1a00ee56">
      <UserInfo>
        <DisplayName/>
        <AccountId xsi:nil="true"/>
        <AccountType/>
      </UserInfo>
    </SharedWithUsers>
    <lcf76f155ced4ddcb4097134ff3c332f xmlns="675f1861-61c9-4c12-957e-40807feffc5e">
      <Terms xmlns="http://schemas.microsoft.com/office/infopath/2007/PartnerControls"/>
    </lcf76f155ced4ddcb4097134ff3c332f>
    <TaxCatchAll xmlns="64adb5d6-f938-4e4f-a518-825e1a00ee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28646AC93A04F8F3161C0B64E3245" ma:contentTypeVersion="18" ma:contentTypeDescription="Create a new document." ma:contentTypeScope="" ma:versionID="e2da3665aada72a20b1b49f7e6c8bc37">
  <xsd:schema xmlns:xsd="http://www.w3.org/2001/XMLSchema" xmlns:xs="http://www.w3.org/2001/XMLSchema" xmlns:p="http://schemas.microsoft.com/office/2006/metadata/properties" xmlns:ns2="675f1861-61c9-4c12-957e-40807feffc5e" xmlns:ns3="64adb5d6-f938-4e4f-a518-825e1a00ee56" targetNamespace="http://schemas.microsoft.com/office/2006/metadata/properties" ma:root="true" ma:fieldsID="6850da3efd1ea4c999f01cf03d27cbd9" ns2:_="" ns3:_="">
    <xsd:import namespace="675f1861-61c9-4c12-957e-40807feffc5e"/>
    <xsd:import namespace="64adb5d6-f938-4e4f-a518-825e1a00ee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1861-61c9-4c12-957e-40807feff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334f01-47e4-476b-816a-07ee7f3766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adb5d6-f938-4e4f-a518-825e1a00ee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b98d0a-a220-4bf5-8350-5b201f8863a1}" ma:internalName="TaxCatchAll" ma:showField="CatchAllData" ma:web="64adb5d6-f938-4e4f-a518-825e1a00e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1FE8-FB4C-4BEA-BDEE-8D8A6C1D077B}">
  <ds:schemaRefs>
    <ds:schemaRef ds:uri="http://schemas.microsoft.com/sharepoint/v3/contenttype/forms"/>
  </ds:schemaRefs>
</ds:datastoreItem>
</file>

<file path=customXml/itemProps2.xml><?xml version="1.0" encoding="utf-8"?>
<ds:datastoreItem xmlns:ds="http://schemas.openxmlformats.org/officeDocument/2006/customXml" ds:itemID="{08BE3F85-AFC8-4C80-99F6-DFBDE0FB4CEF}">
  <ds:schemaRefs>
    <ds:schemaRef ds:uri="http://schemas.microsoft.com/office/2006/metadata/properties"/>
    <ds:schemaRef ds:uri="http://schemas.microsoft.com/office/infopath/2007/PartnerControls"/>
    <ds:schemaRef ds:uri="64adb5d6-f938-4e4f-a518-825e1a00ee56"/>
    <ds:schemaRef ds:uri="675f1861-61c9-4c12-957e-40807feffc5e"/>
  </ds:schemaRefs>
</ds:datastoreItem>
</file>

<file path=customXml/itemProps3.xml><?xml version="1.0" encoding="utf-8"?>
<ds:datastoreItem xmlns:ds="http://schemas.openxmlformats.org/officeDocument/2006/customXml" ds:itemID="{93FD6106-DFDD-4275-9861-F0CFC0F1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1861-61c9-4c12-957e-40807feffc5e"/>
    <ds:schemaRef ds:uri="64adb5d6-f938-4e4f-a518-825e1a00e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947D1-292D-4D5A-A8C4-EBDD1426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Dickert</dc:creator>
  <cp:lastModifiedBy>Suchin Pawa</cp:lastModifiedBy>
  <cp:revision>47</cp:revision>
  <dcterms:created xsi:type="dcterms:W3CDTF">2020-01-08T21:16:00Z</dcterms:created>
  <dcterms:modified xsi:type="dcterms:W3CDTF">2024-11-26T01:45:00Z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0x010100CC928646AC93A04F8F3161C0B64E3245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